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CE55" w14:textId="77777777" w:rsidR="00100260" w:rsidRPr="00100260" w:rsidRDefault="00100260" w:rsidP="00100260">
      <w:pPr>
        <w:spacing w:before="0" w:line="240" w:lineRule="auto"/>
        <w:jc w:val="right"/>
        <w:rPr>
          <w:rFonts w:asciiTheme="minorHAnsi" w:hAnsiTheme="minorHAnsi" w:cstheme="minorHAnsi"/>
          <w:b/>
          <w:bCs/>
          <w:i/>
          <w:iCs/>
          <w:vanish w:val="0"/>
          <w:color w:val="4472C4"/>
          <w:kern w:val="36"/>
          <w:sz w:val="28"/>
          <w:szCs w:val="28"/>
        </w:rPr>
      </w:pPr>
      <w:bookmarkStart w:id="0" w:name="_Hlk176945405"/>
      <w:r w:rsidRPr="00100260">
        <w:rPr>
          <w:rFonts w:asciiTheme="minorHAnsi" w:hAnsiTheme="minorHAnsi" w:cstheme="minorHAnsi"/>
          <w:b/>
          <w:bCs/>
          <w:i/>
          <w:iCs/>
          <w:vanish w:val="0"/>
          <w:color w:val="4472C4"/>
          <w:kern w:val="36"/>
          <w:sz w:val="28"/>
          <w:szCs w:val="28"/>
        </w:rPr>
        <w:t>В помощь профактиву</w:t>
      </w:r>
    </w:p>
    <w:p w14:paraId="30EA7AE1" w14:textId="77777777" w:rsidR="00100260" w:rsidRPr="00100260" w:rsidRDefault="00100260" w:rsidP="00100260">
      <w:pPr>
        <w:spacing w:before="0" w:line="240" w:lineRule="auto"/>
        <w:jc w:val="center"/>
        <w:rPr>
          <w:rFonts w:asciiTheme="minorHAnsi" w:hAnsiTheme="minorHAnsi" w:cstheme="minorHAnsi"/>
          <w:b/>
          <w:bCs/>
          <w:vanish w:val="0"/>
          <w:color w:val="C00000"/>
        </w:rPr>
      </w:pPr>
      <w:r w:rsidRPr="00100260">
        <w:rPr>
          <w:rFonts w:asciiTheme="minorHAnsi" w:hAnsiTheme="minorHAnsi" w:cstheme="minorHAnsi"/>
          <w:b/>
          <w:bCs/>
          <w:vanish w:val="0"/>
          <w:color w:val="C00000"/>
          <w:kern w:val="36"/>
          <w:sz w:val="56"/>
          <w:szCs w:val="56"/>
        </w:rPr>
        <w:t>Коллективный договор от А до Я</w:t>
      </w:r>
    </w:p>
    <w:p w14:paraId="2E78E813" w14:textId="77777777" w:rsidR="00100260" w:rsidRPr="004D5D91" w:rsidRDefault="00100260" w:rsidP="003623AA">
      <w:pPr>
        <w:spacing w:after="12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Понятие коллективного договора</w:t>
      </w:r>
    </w:p>
    <w:p w14:paraId="6F6BEEAD" w14:textId="0D9D5F22" w:rsidR="00100260" w:rsidRPr="004D5D91" w:rsidRDefault="000938EA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>Понятие содержится</w:t>
      </w:r>
      <w:r w:rsidR="00100260"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 xml:space="preserve"> в ч. 1 ст. 40 Трудового кодекса Российской Федерации (далее</w:t>
      </w:r>
      <w:r w:rsidR="00100260">
        <w:rPr>
          <w:rFonts w:asciiTheme="minorHAnsi" w:hAnsiTheme="minorHAnsi" w:cstheme="minorHAnsi"/>
          <w:vanish w:val="0"/>
          <w:color w:val="auto"/>
          <w:sz w:val="26"/>
          <w:szCs w:val="26"/>
        </w:rPr>
        <w:t> </w:t>
      </w:r>
      <w:r w:rsidR="00100260"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>–</w:t>
      </w:r>
      <w:r w:rsidR="00100260">
        <w:rPr>
          <w:rFonts w:asciiTheme="minorHAnsi" w:hAnsiTheme="minorHAnsi" w:cstheme="minorHAnsi"/>
          <w:vanish w:val="0"/>
          <w:color w:val="auto"/>
          <w:sz w:val="26"/>
          <w:szCs w:val="26"/>
        </w:rPr>
        <w:t> </w:t>
      </w:r>
      <w:r w:rsidR="00100260"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>ТК</w:t>
      </w:r>
      <w:r w:rsidR="00100260">
        <w:rPr>
          <w:rFonts w:asciiTheme="minorHAnsi" w:hAnsiTheme="minorHAnsi" w:cstheme="minorHAnsi"/>
          <w:vanish w:val="0"/>
          <w:color w:val="auto"/>
          <w:sz w:val="26"/>
          <w:szCs w:val="26"/>
        </w:rPr>
        <w:t> </w:t>
      </w:r>
      <w:r w:rsidR="00100260"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>РФ). В</w:t>
      </w:r>
      <w:r w:rsidR="00100260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соответствии с указанной нормой под данным термином понимается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14:paraId="1AB05185" w14:textId="77777777" w:rsidR="00100260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Данный документ может заключаться в организации в целом, в её филиалах, представительствах и иных обособленных структурных подразделениях.</w:t>
      </w:r>
    </w:p>
    <w:p w14:paraId="793419B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5ECC0089" w14:textId="77777777" w:rsidR="00100260" w:rsidRPr="004D5D91" w:rsidRDefault="00100260" w:rsidP="003623AA">
      <w:pPr>
        <w:spacing w:before="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Представители сторон коллективного договора</w:t>
      </w:r>
    </w:p>
    <w:p w14:paraId="533D6D4C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Коллективный договор заключается между работниками и работодателем в лице их представителей.</w:t>
      </w:r>
    </w:p>
    <w:p w14:paraId="7696DB2A" w14:textId="77777777" w:rsidR="00100260" w:rsidRPr="004D5D91" w:rsidRDefault="00100260" w:rsidP="00100260">
      <w:pPr>
        <w:spacing w:before="0" w:line="276" w:lineRule="auto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 соответствии с ч. 2 ст. 29 ТК РФ представителями работников являются:</w:t>
      </w:r>
    </w:p>
    <w:p w14:paraId="1462E34E" w14:textId="77777777" w:rsidR="00100260" w:rsidRPr="004D5D91" w:rsidRDefault="00100260" w:rsidP="00100260">
      <w:pPr>
        <w:pStyle w:val="a5"/>
        <w:spacing w:before="0" w:line="276" w:lineRule="auto"/>
        <w:ind w:left="0" w:firstLine="567"/>
        <w:contextualSpacing w:val="0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  <w:t>- первичная профсоюзная организация;</w:t>
      </w:r>
    </w:p>
    <w:p w14:paraId="30B6E35B" w14:textId="77777777" w:rsidR="00100260" w:rsidRPr="004D5D91" w:rsidRDefault="00100260" w:rsidP="00100260">
      <w:pPr>
        <w:pStyle w:val="a5"/>
        <w:spacing w:before="0" w:line="276" w:lineRule="auto"/>
        <w:ind w:left="0" w:firstLine="567"/>
        <w:contextualSpacing w:val="0"/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  <w:t>- иные представители, избираемые в случаях, предусмотренных ТК РФ.</w:t>
      </w:r>
    </w:p>
    <w:p w14:paraId="733CE07D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Первичная профсоюзная организация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(ППО)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представляет интересы работников при проведении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коллективных переговоров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заключении или изменении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коллективного договора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, осуществлении контроля его выполнения, а также при реализации права на участие в управлении организацией, рассмотрении трудовых споров с работодателем.</w:t>
      </w:r>
    </w:p>
    <w:p w14:paraId="017D11B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361DB8DB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</w:pPr>
      <w:r w:rsidRPr="004D5D91">
        <w:rPr>
          <w:rFonts w:asciiTheme="minorHAnsi" w:hAnsiTheme="minorHAnsi" w:cstheme="minorHAnsi"/>
          <w:b/>
          <w:bCs/>
          <w:i/>
          <w:iCs/>
          <w:vanish w:val="0"/>
          <w:color w:val="000000"/>
          <w:sz w:val="26"/>
          <w:szCs w:val="26"/>
        </w:rPr>
        <w:t>ППО</w:t>
      </w: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  <w:shd w:val="clear" w:color="auto" w:fill="FFFFFF"/>
        </w:rPr>
        <w:t>,</w:t>
      </w:r>
      <w:bookmarkStart w:id="1" w:name="_Hlk150695068"/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  <w:shd w:val="clear" w:color="auto" w:fill="FFFFFF"/>
        </w:rPr>
        <w:t xml:space="preserve"> объединяющая более половины работников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 xml:space="preserve"> организации</w:t>
      </w:r>
      <w:bookmarkEnd w:id="1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 xml:space="preserve">, индивидуального предпринимателя, имеет право по решению своего выборного органа направить работодателю предложение о начале коллективных переговоров от имени всех работников 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>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3 ст. 37 ТК РФ).</w:t>
      </w:r>
    </w:p>
    <w:p w14:paraId="2D496A73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74858841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</w:pPr>
      <w:r w:rsidRPr="004D5D91">
        <w:rPr>
          <w:rFonts w:asciiTheme="minorHAnsi" w:hAnsiTheme="minorHAnsi" w:cstheme="minorHAnsi"/>
          <w:b/>
          <w:bCs/>
          <w:i/>
          <w:iCs/>
          <w:vanish w:val="0"/>
          <w:color w:val="000000"/>
          <w:sz w:val="26"/>
          <w:szCs w:val="26"/>
        </w:rPr>
        <w:t>ППО</w:t>
      </w: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  <w:t xml:space="preserve">, </w:t>
      </w: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  <w:shd w:val="clear" w:color="auto" w:fill="FFFFFF"/>
        </w:rPr>
        <w:t xml:space="preserve">не </w:t>
      </w:r>
      <w:bookmarkStart w:id="2" w:name="_Hlk150693453"/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  <w:shd w:val="clear" w:color="auto" w:fill="FFFFFF"/>
        </w:rPr>
        <w:t>объединяющая более половины работников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>данного работодателя, направляет работодателю предложение о начале коллективных переговоров от имени всех работников в тех случаях, когда общее собрание (конференция) работников тайным голосованием поручило соответствующей ППО это сделать, а её выборный орган дал на это согласие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 xml:space="preserve"> 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4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ст.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37 ТК РФ).</w:t>
      </w:r>
    </w:p>
    <w:p w14:paraId="41C91495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5A27726B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Правовое положение профсоюзов определяется ТК РФ, а также Федеральным законом от 12.01.1996 № 10-ФЗ «О профессиональных союзах, их правах и гарантиях деятельности».</w:t>
      </w:r>
    </w:p>
    <w:p w14:paraId="365D47FE" w14:textId="77777777" w:rsidR="00100260" w:rsidRPr="00C56AF3" w:rsidRDefault="00100260" w:rsidP="00100260">
      <w:pPr>
        <w:spacing w:before="0" w:line="240" w:lineRule="auto"/>
        <w:rPr>
          <w:rFonts w:asciiTheme="minorHAnsi" w:hAnsiTheme="minorHAnsi" w:cstheme="minorHAnsi"/>
          <w:b/>
          <w:bCs/>
          <w:i/>
          <w:iCs/>
          <w:vanish w:val="0"/>
          <w:color w:val="000000"/>
          <w:sz w:val="26"/>
          <w:szCs w:val="26"/>
        </w:rPr>
      </w:pPr>
      <w:r w:rsidRPr="00C56AF3">
        <w:rPr>
          <w:rFonts w:asciiTheme="minorHAnsi" w:hAnsiTheme="minorHAnsi" w:cstheme="minorHAnsi"/>
          <w:b/>
          <w:bCs/>
          <w:i/>
          <w:iCs/>
          <w:vanish w:val="0"/>
          <w:color w:val="000000"/>
          <w:sz w:val="26"/>
          <w:szCs w:val="26"/>
        </w:rPr>
        <w:t>В каких случаях в организации действует иной представитель (представительный орган) работников?</w:t>
      </w:r>
    </w:p>
    <w:p w14:paraId="339F9BF0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  <w:shd w:val="clear" w:color="auto" w:fill="FFFFFF"/>
        </w:rPr>
        <w:t>Единый представительный орган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 xml:space="preserve"> – создаётся для ведения коллективных переговоров, разработки единого проекта коллективного договора и заключения коллективного договора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lastRenderedPageBreak/>
        <w:t>двумя или более ППО, объединяющими в совокупности более половины работников данного работодателя 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2 ст. 37 ТК РФ).</w:t>
      </w:r>
    </w:p>
    <w:p w14:paraId="0D2E16A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shd w:val="clear" w:color="auto" w:fill="FFFFFF"/>
        </w:rPr>
        <w:t xml:space="preserve">Например,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если в компании заключается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Единый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для всех филиалов коллективный договор, то по решению </w:t>
      </w:r>
      <w:bookmarkStart w:id="3" w:name="_Hlk147760504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первичных профсоюзных организаций</w:t>
      </w:r>
      <w:bookmarkEnd w:id="3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для представления интересов работников и ведения коллективных переговоров может быть создан 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Совет представителей первичных профсоюзных организаций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(СП ППО), являющийся </w:t>
      </w:r>
      <w:bookmarkStart w:id="4" w:name="_Hlk150692797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единым представительным органом</w:t>
      </w:r>
      <w:bookmarkEnd w:id="4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в силу ч. 2 ст. 37 ТК РФ.</w:t>
      </w:r>
    </w:p>
    <w:p w14:paraId="3C282E62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 отдельных случаях ППО филиалов могут не наделять СП ППО полномочиями</w:t>
      </w:r>
      <w:r w:rsidRPr="004D5D91">
        <w:rPr>
          <w:rFonts w:asciiTheme="minorHAnsi" w:hAnsiTheme="minorHAnsi" w:cstheme="minorHAnsi"/>
          <w:vanish w:val="0"/>
        </w:rPr>
        <w:t xml:space="preserve">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единого представительного органа. При этом СП ППО, как правило, выступает в качестве координатора коллективных переговоров, которые ведут ППО филиалов самостоятельно.</w:t>
      </w:r>
    </w:p>
    <w:p w14:paraId="6C882909" w14:textId="5386A30F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Иной представитель (представительный орган)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="000938EA">
        <w:rPr>
          <w:rFonts w:asciiTheme="minorHAnsi" w:hAnsiTheme="minorHAnsi" w:cstheme="minorHAnsi"/>
          <w:vanish w:val="0"/>
          <w:color w:val="000000"/>
          <w:sz w:val="26"/>
          <w:szCs w:val="26"/>
        </w:rPr>
        <w:sym w:font="Symbol" w:char="F02D"/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может быть избран на собрании (конференции) работников тайным голосованием в случае, если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 xml:space="preserve"> 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4 ст. 37 ТК РФ):</w:t>
      </w:r>
    </w:p>
    <w:p w14:paraId="3E9B2A64" w14:textId="77777777" w:rsidR="00100260" w:rsidRPr="004D5D91" w:rsidRDefault="00100260" w:rsidP="00100260">
      <w:pPr>
        <w:pStyle w:val="a5"/>
        <w:spacing w:before="0" w:line="276" w:lineRule="auto"/>
        <w:ind w:left="0" w:firstLine="567"/>
        <w:contextualSpacing w:val="0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- ни одна из первичных профсоюзных организаций или в совокупности ППО, пожелавшие создать единый представительный орган, не объединяют более половины работников данного работодателя;</w:t>
      </w:r>
    </w:p>
    <w:p w14:paraId="61B61C5D" w14:textId="77777777" w:rsidR="00100260" w:rsidRPr="004D5D91" w:rsidRDefault="00100260" w:rsidP="00100260">
      <w:pPr>
        <w:pStyle w:val="a5"/>
        <w:spacing w:before="0" w:line="276" w:lineRule="auto"/>
        <w:ind w:left="0" w:firstLine="567"/>
        <w:contextualSpacing w:val="0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- ни одной ППО, объединяющей менее половины работников настоящим собранием (конференцией) не поручено направить работодателю предложение о начале коллективных переговоров от имени всех работников.</w:t>
      </w:r>
    </w:p>
    <w:p w14:paraId="226AF40E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Исключительно при этих условиях общее собрание (конференция) работников тайным голосованием может избрать из числа работников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иного представителя (представительный орган)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и наделить его полномочиями представлять интересы всех работников в социальном партнёрстве на локальном уровне 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>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1 ст. 31 ТК РФ).</w:t>
      </w:r>
    </w:p>
    <w:p w14:paraId="7C216F82" w14:textId="77777777" w:rsidR="00100260" w:rsidRPr="008C3455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18"/>
          <w:szCs w:val="18"/>
        </w:rPr>
      </w:pPr>
    </w:p>
    <w:p w14:paraId="29BFD7CC" w14:textId="77777777" w:rsidR="00100260" w:rsidRPr="004D5D91" w:rsidRDefault="00100260" w:rsidP="00100260">
      <w:pPr>
        <w:tabs>
          <w:tab w:val="left" w:pos="567"/>
        </w:tabs>
        <w:spacing w:before="0" w:line="276" w:lineRule="auto"/>
        <w:ind w:firstLine="567"/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i/>
          <w:iCs/>
          <w:vanish w:val="0"/>
          <w:color w:val="000000"/>
          <w:sz w:val="26"/>
          <w:szCs w:val="26"/>
        </w:rPr>
        <w:t>Наличие иного представителя не может являться препятствием для осуществления первичными профсоюзными организациями своих полномочий.</w:t>
      </w:r>
    </w:p>
    <w:p w14:paraId="3FC67378" w14:textId="77777777" w:rsidR="00100260" w:rsidRPr="008C3455" w:rsidRDefault="00100260" w:rsidP="00100260">
      <w:pPr>
        <w:tabs>
          <w:tab w:val="left" w:pos="567"/>
        </w:tabs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18"/>
          <w:szCs w:val="18"/>
        </w:rPr>
      </w:pPr>
    </w:p>
    <w:p w14:paraId="3B488B93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Представителем работодателя в соответствии с ч. 1 ст. 33 ТК РФ является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руководитель организации либо уполномоченные им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в установленном порядке лица.</w:t>
      </w:r>
    </w:p>
    <w:p w14:paraId="691F5D18" w14:textId="77777777" w:rsidR="00100260" w:rsidRPr="004D5D91" w:rsidRDefault="00100260" w:rsidP="00100260">
      <w:pPr>
        <w:spacing w:after="120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Процедура заключения коллективного договора</w:t>
      </w:r>
    </w:p>
    <w:p w14:paraId="734341A0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Коллективные переговоры по подготовке проекта и заключению коллективного договора являются одной из основных форм социального партнерства (ст. 27 ТК РФ).</w:t>
      </w:r>
    </w:p>
    <w:p w14:paraId="76398425" w14:textId="4B981A2D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Порядок ведения коллективных переговоров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закреплён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в ТК РФ. Его можно разделить на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определённые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этапы.</w:t>
      </w:r>
    </w:p>
    <w:p w14:paraId="178F645F" w14:textId="77777777" w:rsidR="00100260" w:rsidRPr="00C56AF3" w:rsidRDefault="00100260" w:rsidP="003623AA">
      <w:pPr>
        <w:spacing w:after="120" w:line="240" w:lineRule="auto"/>
        <w:ind w:left="567"/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</w:pPr>
      <w:r w:rsidRPr="00C56AF3"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  <w:t>Этап 1. Направление уведомления с предложением о начале коллективных переговоров</w:t>
      </w:r>
    </w:p>
    <w:p w14:paraId="730A5DC3" w14:textId="77777777" w:rsidR="00100260" w:rsidRPr="004D5D91" w:rsidRDefault="00100260" w:rsidP="00100260">
      <w:pPr>
        <w:spacing w:after="120"/>
        <w:ind w:firstLine="567"/>
        <w:rPr>
          <w:rFonts w:asciiTheme="minorHAnsi" w:hAnsiTheme="minorHAnsi" w:cstheme="minorHAnsi"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В качестве инициатора переговоров вправе выступить любая из сторон.</w:t>
      </w:r>
    </w:p>
    <w:p w14:paraId="6FBBE617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Согласно ст. 36 ТК РФ представители работников и работодателей имеют право проявить инициативу по проведению таких переговоров. Для этого необходимо направить письменное уведомление другой стороне с предложением о начале коллективных переговоров.</w:t>
      </w:r>
    </w:p>
    <w:p w14:paraId="1677020F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Со стороны работников уведомление может направляться </w:t>
      </w:r>
      <w:bookmarkStart w:id="5" w:name="_Hlk147478721"/>
      <w:bookmarkStart w:id="6" w:name="_Hlk147762221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первичной профсоюзной организацией</w:t>
      </w:r>
      <w:bookmarkEnd w:id="5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объединяющей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более половины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работников </w:t>
      </w:r>
      <w:bookmarkEnd w:id="6"/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организации. Такая первичная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lastRenderedPageBreak/>
        <w:t>профсоюзная организация имеет право (ст. 37 ТК РФ) по решению своего выборного органа направить работодателю (его представителю) предложение о начале переговоров от имени всех работников без предварительного создания единого представительного органа.</w:t>
      </w:r>
    </w:p>
    <w:p w14:paraId="6E96BD1B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27E1B5D6" w14:textId="77777777" w:rsidR="00100260" w:rsidRPr="004D5D91" w:rsidRDefault="00100260" w:rsidP="00100260">
      <w:pPr>
        <w:spacing w:before="0" w:line="240" w:lineRule="auto"/>
        <w:ind w:firstLine="567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Первичная профсоюзная организация, объединяющая 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  <w:u w:val="single"/>
        </w:rPr>
        <w:t>менее половины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 работников, может быть наделена соответствующими полномочиями:</w:t>
      </w:r>
    </w:p>
    <w:p w14:paraId="1909A47E" w14:textId="77777777" w:rsidR="00100260" w:rsidRPr="004D5D91" w:rsidRDefault="00100260" w:rsidP="00100260">
      <w:pPr>
        <w:pStyle w:val="a5"/>
        <w:numPr>
          <w:ilvl w:val="0"/>
          <w:numId w:val="3"/>
        </w:numPr>
        <w:spacing w:before="0" w:line="240" w:lineRule="auto"/>
        <w:ind w:left="0" w:firstLine="0"/>
        <w:contextualSpacing w:val="0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По решению общего собрания (конференции) работников тайным голосованием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 xml:space="preserve"> 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4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ст. 37 ТК РФ)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;</w:t>
      </w:r>
    </w:p>
    <w:p w14:paraId="21F82FC5" w14:textId="77777777" w:rsidR="00100260" w:rsidRPr="004D5D91" w:rsidRDefault="00100260" w:rsidP="00100260">
      <w:pPr>
        <w:pStyle w:val="a5"/>
        <w:numPr>
          <w:ilvl w:val="0"/>
          <w:numId w:val="3"/>
        </w:numPr>
        <w:tabs>
          <w:tab w:val="left" w:pos="567"/>
        </w:tabs>
        <w:spacing w:before="0" w:line="240" w:lineRule="auto"/>
        <w:ind w:left="0" w:firstLine="0"/>
        <w:contextualSpacing w:val="0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Работники, не являющиеся членами профсоюза,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условиях, установленных данной первичной профсоюзной организацией 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>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2 ст. 30 ТК РФ</w:t>
      </w:r>
      <w:r w:rsidRPr="004D5D91">
        <w:rPr>
          <w:rFonts w:asciiTheme="minorHAnsi" w:hAnsiTheme="minorHAnsi" w:cstheme="minorHAnsi"/>
          <w:vanish w:val="0"/>
          <w:color w:val="000000" w:themeColor="text1"/>
          <w:sz w:val="26"/>
          <w:szCs w:val="26"/>
        </w:rPr>
        <w:t>)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.</w:t>
      </w:r>
    </w:p>
    <w:p w14:paraId="494D62AC" w14:textId="77777777" w:rsidR="00100260" w:rsidRPr="004D5D91" w:rsidRDefault="00100260" w:rsidP="00100260">
      <w:pPr>
        <w:pStyle w:val="a5"/>
        <w:tabs>
          <w:tab w:val="left" w:pos="567"/>
        </w:tabs>
        <w:spacing w:before="0" w:line="240" w:lineRule="auto"/>
        <w:ind w:left="567"/>
        <w:contextualSpacing w:val="0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</w:p>
    <w:p w14:paraId="38CF2C9D" w14:textId="77777777" w:rsidR="00100260" w:rsidRPr="00C56AF3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</w:pPr>
      <w:r w:rsidRPr="00C56AF3"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  <w:t>Этап 2.  Создание комиссии для ведения коллективных переговоров</w:t>
      </w:r>
    </w:p>
    <w:p w14:paraId="7EEF4B7D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 соответствии со ст. 35 ТК РФ для ведения коллективных переговоров и подготовки проекта коллективного договора образуется комиссия, в которую входят представители работников и работодателя на равноправной основе.</w:t>
      </w:r>
    </w:p>
    <w:p w14:paraId="3D2FED0D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Формирование списка представителей работников в состав Комиссии и их утверждение проводится на заседании профсоюзного комитета организации. Решение о формировании персонального состава представителей стороны работников в комиссии по ведению переговоров и заключению коллективного договора, а также их полномочий оформляется соответствующим постановлением выборного органа Профсоюза. В состав Комиссии со стороны работников могут входить не только работники данного Работодателя, а также иные члены Профсоюза, получившие соответствующие полномочия от выборного органа Профсоюза.</w:t>
      </w:r>
    </w:p>
    <w:p w14:paraId="72A5E243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 случае, когда представителем работников на коллективных переговорах является единый представительный орган, члены указанного органа представляют сторону работников в комиссии по ведению коллективных переговоров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 xml:space="preserve"> </w:t>
      </w:r>
      <w:bookmarkStart w:id="7" w:name="_Hlk150695358"/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>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5 ст. 37 ТК РФ</w:t>
      </w:r>
      <w:r w:rsidRPr="003A48F6">
        <w:rPr>
          <w:rFonts w:asciiTheme="minorHAnsi" w:hAnsiTheme="minorHAnsi" w:cstheme="minorHAnsi"/>
          <w:b/>
          <w:bCs/>
          <w:vanish w:val="0"/>
          <w:color w:val="auto"/>
          <w:sz w:val="26"/>
          <w:szCs w:val="26"/>
        </w:rPr>
        <w:t>)</w:t>
      </w:r>
      <w:bookmarkEnd w:id="7"/>
      <w:r w:rsidRPr="003A48F6">
        <w:rPr>
          <w:rFonts w:asciiTheme="minorHAnsi" w:hAnsiTheme="minorHAnsi" w:cstheme="minorHAnsi"/>
          <w:b/>
          <w:bCs/>
          <w:vanish w:val="0"/>
          <w:color w:val="auto"/>
          <w:sz w:val="26"/>
          <w:szCs w:val="26"/>
        </w:rPr>
        <w:t>.</w:t>
      </w:r>
    </w:p>
    <w:p w14:paraId="60E61CAC" w14:textId="77777777" w:rsidR="00100260" w:rsidRPr="004D5D91" w:rsidRDefault="00100260" w:rsidP="00100260">
      <w:pPr>
        <w:tabs>
          <w:tab w:val="left" w:pos="567"/>
        </w:tabs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Работодатель формирует персональный состав своих представителей в Комиссии соответствующим приказом в порядке, установленном в Организации. </w:t>
      </w:r>
    </w:p>
    <w:p w14:paraId="76E6E7E5" w14:textId="235E3488" w:rsidR="00100260" w:rsidRPr="003623AA" w:rsidRDefault="003623AA" w:rsidP="00100260">
      <w:pPr>
        <w:tabs>
          <w:tab w:val="left" w:pos="567"/>
        </w:tabs>
        <w:spacing w:before="0" w:line="240" w:lineRule="auto"/>
        <w:rPr>
          <w:rFonts w:asciiTheme="minorHAnsi" w:hAnsiTheme="minorHAnsi" w:cstheme="minorHAnsi"/>
          <w:b/>
          <w:bCs/>
          <w:i/>
          <w:iCs/>
          <w:vanish w:val="0"/>
          <w:color w:val="auto"/>
          <w:sz w:val="26"/>
          <w:szCs w:val="26"/>
        </w:rPr>
      </w:pPr>
      <w:r w:rsidRPr="003623AA">
        <w:rPr>
          <w:rFonts w:asciiTheme="minorHAnsi" w:hAnsiTheme="minorHAnsi" w:cstheme="minorHAnsi"/>
          <w:b/>
          <w:bCs/>
          <w:i/>
          <w:iCs/>
          <w:vanish w:val="0"/>
          <w:color w:val="auto"/>
          <w:sz w:val="26"/>
          <w:szCs w:val="26"/>
        </w:rPr>
        <w:t>ГАРАНТИИ И КОМПЕНСАЦИИ ЛИЦАМ, УЧАСТВУЮЩИМ В КОЛЛЕКТИВНЫХ ПЕРЕГОВОРАХ</w:t>
      </w:r>
    </w:p>
    <w:p w14:paraId="135B2E3C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 соответствии со ст. 39 ТК РФ лица, участвующие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в коллективных переговорах, подготовке проекта коллективного договора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освобождаются от основной работы с сохранением среднего заработка на срок, определяемый соглашением сторон, но не более трех месяцев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2C0978F5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Все затраты компенсируются в порядке, установленном трудовым законодательством и иными нормативными правовыми актами, содержащими нормы трудового права, локальными актами.</w:t>
      </w:r>
    </w:p>
    <w:p w14:paraId="02721B96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Оплата услуг экспертов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специалистов и посредников производится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приглашающей стороной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, если иное не будет предусмотрено.</w:t>
      </w:r>
    </w:p>
    <w:p w14:paraId="6E98EF07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Представители работников, участвующие в переговорах, в период их ведения не могут быть без предварительного согласия органа, уполномочившего их на представительство,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lastRenderedPageBreak/>
        <w:t>подвергнуты дисциплинарному взысканию, переведены на другую работу или уволены по инициативе работодателя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</w:t>
      </w:r>
      <w:r w:rsidRPr="004D5D91">
        <w:rPr>
          <w:rFonts w:asciiTheme="minorHAnsi" w:hAnsiTheme="minorHAnsi" w:cstheme="minorHAnsi"/>
          <w:i/>
          <w:vanish w:val="0"/>
          <w:color w:val="4472C4"/>
          <w:sz w:val="26"/>
          <w:szCs w:val="26"/>
        </w:rPr>
        <w:t>за исключением случаев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работы.</w:t>
      </w:r>
    </w:p>
    <w:p w14:paraId="7C16DFD2" w14:textId="77777777" w:rsidR="00100260" w:rsidRPr="00C56AF3" w:rsidRDefault="00100260" w:rsidP="00100260">
      <w:pPr>
        <w:spacing w:after="120"/>
        <w:ind w:firstLine="567"/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</w:pPr>
      <w:r w:rsidRPr="00C56AF3">
        <w:rPr>
          <w:rFonts w:asciiTheme="minorHAnsi" w:hAnsiTheme="minorHAnsi" w:cstheme="minorHAnsi"/>
          <w:b/>
          <w:bCs/>
          <w:vanish w:val="0"/>
          <w:color w:val="C00000"/>
          <w:sz w:val="26"/>
          <w:szCs w:val="26"/>
        </w:rPr>
        <w:t>Этап 3.  Ведение коллективных переговоров</w:t>
      </w:r>
    </w:p>
    <w:p w14:paraId="2FE068BB" w14:textId="2188306E" w:rsidR="00100260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Представители </w:t>
      </w:r>
      <w:r w:rsidR="003477B7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стороны,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="003477B7" w:rsidRPr="003477B7">
        <w:rPr>
          <w:rFonts w:asciiTheme="minorHAnsi" w:hAnsiTheme="minorHAnsi" w:cstheme="minorHAnsi"/>
          <w:vanish w:val="0"/>
          <w:color w:val="000000"/>
          <w:sz w:val="26"/>
          <w:szCs w:val="26"/>
        </w:rPr>
        <w:t>получившие предложение в письменной форме</w:t>
      </w:r>
      <w:r w:rsidR="003477B7" w:rsidRPr="003477B7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обязаны вступить в переговоры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в течение семи календарных дней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со дня получения указанного предложения, направив инициатору письменный ответ с указанием представителей от своей стороны для участия в работе комиссии.</w:t>
      </w:r>
    </w:p>
    <w:p w14:paraId="2F567B0D" w14:textId="77777777" w:rsidR="003477B7" w:rsidRPr="004D5D91" w:rsidRDefault="003477B7" w:rsidP="003477B7">
      <w:pPr>
        <w:spacing w:before="0" w:line="240" w:lineRule="auto"/>
        <w:ind w:firstLine="567"/>
        <w:rPr>
          <w:rFonts w:asciiTheme="minorHAnsi" w:hAnsiTheme="minorHAnsi" w:cstheme="minorHAnsi"/>
          <w:b/>
          <w:bCs/>
          <w:iCs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iCs/>
          <w:vanish w:val="0"/>
          <w:color w:val="7030A0"/>
          <w:sz w:val="26"/>
          <w:szCs w:val="26"/>
        </w:rPr>
        <w:t>Днём начала переговоров является день, следующий за днём получения инициатором проведения коллективных переговоров письменного ответа.</w:t>
      </w:r>
    </w:p>
    <w:p w14:paraId="2F302A6C" w14:textId="77777777" w:rsidR="003477B7" w:rsidRPr="004D5D91" w:rsidRDefault="003477B7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4F1E9258" w14:textId="77777777" w:rsidR="00100260" w:rsidRPr="004D5D91" w:rsidRDefault="00100260" w:rsidP="00100260">
      <w:pPr>
        <w:spacing w:after="120" w:line="240" w:lineRule="auto"/>
        <w:rPr>
          <w:rFonts w:asciiTheme="minorHAnsi" w:hAnsiTheme="minorHAnsi" w:cstheme="minorHAnsi"/>
          <w:i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i/>
          <w:vanish w:val="0"/>
          <w:color w:val="7030A0"/>
          <w:sz w:val="26"/>
          <w:szCs w:val="26"/>
        </w:rPr>
        <w:t>Обратите внимание!</w:t>
      </w:r>
    </w:p>
    <w:p w14:paraId="62E10D96" w14:textId="77777777" w:rsidR="00100260" w:rsidRPr="004D5D91" w:rsidRDefault="00100260" w:rsidP="00100260">
      <w:pPr>
        <w:spacing w:before="0" w:line="240" w:lineRule="auto"/>
        <w:ind w:firstLine="567"/>
        <w:rPr>
          <w:rFonts w:asciiTheme="minorHAnsi" w:hAnsiTheme="minorHAnsi" w:cstheme="minorHAnsi"/>
          <w:iCs/>
          <w:vanish w:val="0"/>
          <w:color w:val="7030A0"/>
          <w:sz w:val="26"/>
          <w:szCs w:val="26"/>
          <w:u w:val="single"/>
        </w:rPr>
      </w:pPr>
      <w:r w:rsidRPr="004D5D91">
        <w:rPr>
          <w:rFonts w:asciiTheme="minorHAnsi" w:hAnsiTheme="minorHAnsi" w:cstheme="minorHAnsi"/>
          <w:iCs/>
          <w:vanish w:val="0"/>
          <w:color w:val="7030A0"/>
          <w:sz w:val="26"/>
          <w:szCs w:val="26"/>
        </w:rPr>
        <w:t xml:space="preserve">Если переговоры ведёт </w:t>
      </w:r>
      <w:r w:rsidRPr="004D5D91">
        <w:rPr>
          <w:rFonts w:asciiTheme="minorHAnsi" w:hAnsiTheme="minorHAnsi" w:cstheme="minorHAnsi"/>
          <w:b/>
          <w:bCs/>
          <w:iCs/>
          <w:vanish w:val="0"/>
          <w:color w:val="7030A0"/>
          <w:sz w:val="26"/>
          <w:szCs w:val="26"/>
          <w:u w:val="single"/>
        </w:rPr>
        <w:t>не ППО, объединяющая более половины работников организации</w:t>
      </w:r>
      <w:r w:rsidRPr="004D5D91">
        <w:rPr>
          <w:rFonts w:asciiTheme="minorHAnsi" w:hAnsiTheme="minorHAnsi" w:cstheme="minorHAnsi"/>
          <w:iCs/>
          <w:vanish w:val="0"/>
          <w:color w:val="7030A0"/>
          <w:sz w:val="26"/>
          <w:szCs w:val="26"/>
        </w:rPr>
        <w:t xml:space="preserve">, то ППО, единый представительный орган либо иной представитель (представительный орган) работников, наделённые правом выступить с инициативой проведения коллективных переговоров, обязаны одновременно с направлением работодателю предложения о начале указанных коллективных переговоров известить об этом все иные ППО, объединяющие работников данного работодателя,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органа. Если в указанный срок данные первичные профсоюзные организации не сообщат о своём решении или ответят отказом направить своих представителей в состав единого представительного органа, то коллективные переговоры начинаются без их участия. При этом за первичными профсоюзными организациями, не участвующими в коллективных переговорах,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</w:t>
      </w:r>
      <w:r w:rsidRPr="004D5D91">
        <w:rPr>
          <w:rFonts w:asciiTheme="minorHAnsi" w:hAnsiTheme="minorHAnsi" w:cstheme="minorHAnsi"/>
          <w:vanish w:val="0"/>
          <w:color w:val="000000"/>
          <w:sz w:val="30"/>
          <w:szCs w:val="30"/>
          <w:shd w:val="clear" w:color="auto" w:fill="FFFFFF"/>
        </w:rPr>
        <w:t>(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ч. 5 ст. 37 ТК РФ</w:t>
      </w:r>
      <w:r w:rsidRPr="004D5D91">
        <w:rPr>
          <w:rFonts w:asciiTheme="minorHAnsi" w:hAnsiTheme="minorHAnsi" w:cstheme="minorHAnsi"/>
          <w:vanish w:val="0"/>
          <w:color w:val="000000" w:themeColor="text1"/>
          <w:sz w:val="26"/>
          <w:szCs w:val="26"/>
        </w:rPr>
        <w:t>)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.</w:t>
      </w:r>
    </w:p>
    <w:p w14:paraId="6ED3289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35C9987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Сроки, место и порядок проведения переговоров определяются представителями сторон.</w:t>
      </w:r>
    </w:p>
    <w:p w14:paraId="11EB55F7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Представители сторон свободны в выборе вопросов регулирования социально-трудовых отношений.</w:t>
      </w:r>
    </w:p>
    <w:p w14:paraId="0C4DAFD0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Стороны должны предоставлять друг другу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не позднее двух недель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со дня получения соответствующего запроса имеющуюся у них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информацию, необходимую для ведения переговоров.</w:t>
      </w:r>
    </w:p>
    <w:p w14:paraId="1B5E7231" w14:textId="77777777" w:rsidR="00100260" w:rsidRPr="004D5D91" w:rsidRDefault="00100260" w:rsidP="00100260">
      <w:pPr>
        <w:tabs>
          <w:tab w:val="left" w:pos="567"/>
        </w:tabs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Участники не должны разглашать полученные сведения, если эти сведения относятся к охраняемой законом тайне. Лица, разгласившие указанные сведения, привлекаются к дисциплинарной, административной, гражданско-правовой, уголовной ответственности в порядке, установленном ТК РФ и иными федеральными законами.</w:t>
      </w:r>
    </w:p>
    <w:p w14:paraId="114F7B0D" w14:textId="77777777" w:rsidR="00100260" w:rsidRPr="004D5D91" w:rsidRDefault="00100260" w:rsidP="003623AA">
      <w:pPr>
        <w:spacing w:after="120"/>
        <w:jc w:val="center"/>
        <w:outlineLvl w:val="3"/>
        <w:rPr>
          <w:rFonts w:asciiTheme="minorHAnsi" w:hAnsiTheme="minorHAnsi" w:cstheme="minorHAnsi"/>
          <w:b/>
          <w:bCs/>
          <w:vanish w:val="0"/>
          <w:color w:val="00000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000000"/>
          <w:sz w:val="28"/>
          <w:szCs w:val="28"/>
        </w:rPr>
        <w:t>Содержание и структура коллективного договора</w:t>
      </w:r>
    </w:p>
    <w:p w14:paraId="31304C82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Согласно ст. 41 ТК РФ содержание и структура коллективного договора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определяются сторонами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24F3E634" w14:textId="77777777" w:rsidR="00100260" w:rsidRPr="004D5D91" w:rsidRDefault="00100260" w:rsidP="00100260">
      <w:pPr>
        <w:spacing w:before="0" w:line="240" w:lineRule="auto"/>
        <w:ind w:firstLine="567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</w:p>
    <w:p w14:paraId="3BD31D9A" w14:textId="1727451F" w:rsidR="00100260" w:rsidRPr="004D5D91" w:rsidRDefault="00100260" w:rsidP="00100260">
      <w:pPr>
        <w:spacing w:before="0" w:line="240" w:lineRule="auto"/>
        <w:ind w:firstLine="567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В соответствии с ч. 3 ст. 41 ТК РФ в коллективном договоре с </w:t>
      </w:r>
      <w:r w:rsidR="000938EA"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>учётом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 финансово</w:t>
      </w:r>
      <w:r w:rsidR="000938EA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noBreakHyphen/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экономического положения работодателя 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  <w:u w:val="single"/>
        </w:rPr>
        <w:t>могут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 устанавливаться льготы и преимущества для работников, условия труда, 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  <w:u w:val="single"/>
        </w:rPr>
        <w:t>более благоприятные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 по сравнению с установленными законами, иными нормативными правовыми актами, соглашениями.</w:t>
      </w:r>
    </w:p>
    <w:p w14:paraId="2D236614" w14:textId="77777777" w:rsidR="00100260" w:rsidRPr="004D5D91" w:rsidRDefault="00100260" w:rsidP="00100260">
      <w:pPr>
        <w:spacing w:before="0" w:line="240" w:lineRule="auto"/>
        <w:ind w:firstLine="567"/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</w:pPr>
    </w:p>
    <w:p w14:paraId="420FCB88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В коллективный договор могут включаться обязательства работников и работодателя по следующим вопросам:</w:t>
      </w:r>
    </w:p>
    <w:p w14:paraId="72FFF812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43D35E67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формы, системы и размеры оплаты труда;</w:t>
      </w:r>
    </w:p>
    <w:p w14:paraId="187C7268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выплата пособий, компенсаций;</w:t>
      </w:r>
    </w:p>
    <w:p w14:paraId="5203DAC4" w14:textId="650E7DBA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механизм регулирования оплаты труда с 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учётом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роста цен, уровня инфляции, выполнения показателей, 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определённых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коллективным договором;</w:t>
      </w:r>
    </w:p>
    <w:p w14:paraId="1FED6104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занятость, переобучение, условия высвобождения работников;</w:t>
      </w:r>
    </w:p>
    <w:p w14:paraId="1CA99A56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рабочее время и время отдыха, включая вопросы предоставления и продолжительности отпусков;</w:t>
      </w:r>
    </w:p>
    <w:p w14:paraId="61FA99D1" w14:textId="5388167C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улучшение условий и охраны труда работников, в том числе женщин и 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молодёжи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;</w:t>
      </w:r>
    </w:p>
    <w:p w14:paraId="255C76AE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соблюдение интересов работников при приватизации государственного и муниципального имущества;</w:t>
      </w:r>
    </w:p>
    <w:p w14:paraId="60121AAC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экологическая безопасность и охрана здоровья работников на производстве;</w:t>
      </w:r>
    </w:p>
    <w:p w14:paraId="6726F65B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гарантии и льготы работникам, совмещающим работу с обучением;</w:t>
      </w:r>
    </w:p>
    <w:p w14:paraId="2E5170E2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оздоровление и отдых работников и членов их семей;</w:t>
      </w:r>
    </w:p>
    <w:p w14:paraId="74794250" w14:textId="77777777" w:rsidR="003623AA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частичная или полная оплата питания работников;</w:t>
      </w:r>
    </w:p>
    <w:p w14:paraId="7ACB2E45" w14:textId="2E3DB500" w:rsidR="00100260" w:rsidRPr="003623AA" w:rsidRDefault="003623AA" w:rsidP="003623AA">
      <w:pPr>
        <w:pStyle w:val="a5"/>
        <w:numPr>
          <w:ilvl w:val="0"/>
          <w:numId w:val="4"/>
        </w:numPr>
        <w:spacing w:before="0" w:line="276" w:lineRule="auto"/>
        <w:ind w:left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контроль за выполнением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договора</w:t>
      </w:r>
      <w:r w:rsidRPr="003623AA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5FBB198E" w14:textId="2708B155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auto"/>
          <w:sz w:val="26"/>
          <w:szCs w:val="26"/>
        </w:rPr>
      </w:pP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Этот перечень не является исчерпывающим,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и стороны могут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включать </w:t>
      </w:r>
      <w:r w:rsidR="000938EA"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>также</w:t>
      </w:r>
      <w:r w:rsidRPr="004D5D91">
        <w:rPr>
          <w:rFonts w:asciiTheme="minorHAnsi" w:hAnsiTheme="minorHAnsi" w:cstheme="minorHAnsi"/>
          <w:vanish w:val="0"/>
          <w:color w:val="auto"/>
          <w:sz w:val="26"/>
          <w:szCs w:val="26"/>
        </w:rPr>
        <w:t xml:space="preserve"> другие положения, о которых договорятся.</w:t>
      </w:r>
      <w:r w:rsidR="003623AA">
        <w:rPr>
          <w:rFonts w:asciiTheme="minorHAnsi" w:hAnsiTheme="minorHAnsi" w:cstheme="minorHAnsi"/>
          <w:vanish w:val="0"/>
          <w:color w:val="auto"/>
          <w:sz w:val="26"/>
          <w:szCs w:val="26"/>
        </w:rPr>
        <w:t xml:space="preserve"> Например, касающиеся </w:t>
      </w:r>
      <w:r w:rsidR="003623AA" w:rsidRPr="003623AA">
        <w:rPr>
          <w:rFonts w:asciiTheme="minorHAnsi" w:hAnsiTheme="minorHAnsi" w:cstheme="minorHAnsi"/>
          <w:vanish w:val="0"/>
          <w:color w:val="auto"/>
          <w:sz w:val="26"/>
          <w:szCs w:val="26"/>
        </w:rPr>
        <w:t>вопрос</w:t>
      </w:r>
      <w:r w:rsidR="003623AA">
        <w:rPr>
          <w:rFonts w:asciiTheme="minorHAnsi" w:hAnsiTheme="minorHAnsi" w:cstheme="minorHAnsi"/>
          <w:vanish w:val="0"/>
          <w:color w:val="auto"/>
          <w:sz w:val="26"/>
          <w:szCs w:val="26"/>
        </w:rPr>
        <w:t>ов</w:t>
      </w:r>
      <w:r w:rsidR="003623AA" w:rsidRPr="003623AA">
        <w:rPr>
          <w:rFonts w:asciiTheme="minorHAnsi" w:hAnsiTheme="minorHAnsi" w:cstheme="minorHAnsi"/>
          <w:vanish w:val="0"/>
          <w:color w:val="auto"/>
          <w:sz w:val="26"/>
          <w:szCs w:val="26"/>
        </w:rPr>
        <w:t xml:space="preserve"> обеспечения жильём</w:t>
      </w:r>
      <w:r w:rsidR="003623AA">
        <w:rPr>
          <w:rFonts w:asciiTheme="minorHAnsi" w:hAnsiTheme="minorHAnsi" w:cstheme="minorHAnsi"/>
          <w:vanish w:val="0"/>
          <w:color w:val="auto"/>
          <w:sz w:val="26"/>
          <w:szCs w:val="26"/>
        </w:rPr>
        <w:t>.</w:t>
      </w:r>
    </w:p>
    <w:p w14:paraId="27D04C9B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auto"/>
          <w:sz w:val="26"/>
          <w:szCs w:val="26"/>
        </w:rPr>
      </w:pPr>
    </w:p>
    <w:p w14:paraId="7D179EFC" w14:textId="0C80203B" w:rsidR="00100260" w:rsidRPr="004D5D91" w:rsidRDefault="00100260" w:rsidP="003623AA">
      <w:pPr>
        <w:spacing w:before="0" w:line="240" w:lineRule="auto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Конкретизация норм трудового законодательства в положениях коллективного</w:t>
      </w:r>
      <w:r w:rsidR="003623AA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 </w:t>
      </w: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договора</w:t>
      </w:r>
    </w:p>
    <w:p w14:paraId="0E3B3118" w14:textId="77777777" w:rsidR="00100260" w:rsidRPr="004D5D91" w:rsidRDefault="00100260" w:rsidP="00100260">
      <w:pPr>
        <w:spacing w:before="0" w:line="240" w:lineRule="auto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</w:p>
    <w:p w14:paraId="4D527DC7" w14:textId="7DD43C44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Согласно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116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работодатели с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учётом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своих производственных и финансовых возможностей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могут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 самостоятельно устанавливать дополнительные отпуска для работников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, если иное не предусмотрено настоящим Кодексом и другими федеральными законами. Порядок и условия предоставления этих отпусков определяются коллективными договорами.</w:t>
      </w:r>
    </w:p>
    <w:p w14:paraId="70B02A1C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 соответствии со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136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правовым актом устанавливаются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сроки и место выплаты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заработной платы.</w:t>
      </w:r>
    </w:p>
    <w:p w14:paraId="314C66D0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Статья 158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позволяет предусматривать сохранение за работником его прежней заработной платы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на период освоения нового производства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(продукции).</w:t>
      </w:r>
    </w:p>
    <w:p w14:paraId="5B11101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lastRenderedPageBreak/>
        <w:t>Статья 168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указывает на то, что порядок и размеры возмещения расходов, связанных со служебными командировками, определяются коллективным договором, соглашениями, локальными нормативными актами.</w:t>
      </w:r>
    </w:p>
    <w:p w14:paraId="38A3ADC8" w14:textId="77777777" w:rsidR="00100260" w:rsidRPr="004D5D91" w:rsidRDefault="00100260" w:rsidP="00100260">
      <w:pPr>
        <w:spacing w:before="0" w:line="276" w:lineRule="auto"/>
        <w:ind w:firstLine="709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7A4EA08D" w14:textId="7084FF32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 xml:space="preserve">В некоторых случаях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законодатель прямо указывает на возможность изменения норм ТК РФ и иных нормативных правовых актов в договорах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. При этом </w:t>
      </w:r>
      <w:r w:rsidRPr="004D5D91">
        <w:rPr>
          <w:rFonts w:asciiTheme="minorHAnsi" w:hAnsiTheme="minorHAnsi" w:cstheme="minorHAnsi"/>
          <w:b/>
          <w:vanish w:val="0"/>
          <w:color w:val="FF0000"/>
          <w:sz w:val="26"/>
          <w:szCs w:val="26"/>
        </w:rPr>
        <w:t xml:space="preserve">незыблемым </w:t>
      </w:r>
      <w:r w:rsidR="000938EA" w:rsidRPr="004D5D91">
        <w:rPr>
          <w:rFonts w:asciiTheme="minorHAnsi" w:hAnsiTheme="minorHAnsi" w:cstheme="minorHAnsi"/>
          <w:b/>
          <w:vanish w:val="0"/>
          <w:color w:val="FF0000"/>
          <w:sz w:val="26"/>
          <w:szCs w:val="26"/>
        </w:rPr>
        <w:t>остаётся</w:t>
      </w:r>
      <w:r w:rsidRPr="004D5D91">
        <w:rPr>
          <w:rFonts w:asciiTheme="minorHAnsi" w:hAnsiTheme="minorHAnsi" w:cstheme="minorHAnsi"/>
          <w:b/>
          <w:vanish w:val="0"/>
          <w:color w:val="FF0000"/>
          <w:sz w:val="26"/>
          <w:szCs w:val="26"/>
        </w:rPr>
        <w:t xml:space="preserve"> правило о невозможности ухудшения положения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bCs/>
          <w:vanish w:val="0"/>
          <w:color w:val="FF0000"/>
          <w:sz w:val="26"/>
          <w:szCs w:val="26"/>
        </w:rPr>
        <w:t>работников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. </w:t>
      </w:r>
    </w:p>
    <w:p w14:paraId="35724BB1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Примерами могут служить следующие нормы ТК РФ:</w:t>
      </w:r>
    </w:p>
    <w:p w14:paraId="7CCE928C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Статьи 152-154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позволяют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увеличивать по сравнению с действующим законодательством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компенсации за сверхурочную работу, работу в выходные и нерабочие праздничные дни, а также работу в ночное время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1BD90F7B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 соответствии со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178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могут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предусматриваться другие случаи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выплаты выходных пособий, а также устанавливаться их повышенные размеры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713396A8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Согласно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179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могут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предусматриваться другие категории работников, пользующиеся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преимущественным правом на оставление на работе при равной производительности труда и квалификации.</w:t>
      </w:r>
    </w:p>
    <w:p w14:paraId="632794FA" w14:textId="566B41D6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Согласно ст. 9 ТК РФ в коллективный договор не могут быть включены условия, ограничивающие права или снижающие уровень гарантий трудящихся по сравнению с установленными трудовым законодательством и иными нормативными правовыми актами, содержащими нормы трудового права. Если же такие условия включены, то они </w:t>
      </w:r>
      <w:r w:rsidR="003623AA" w:rsidRPr="003623AA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  <w:u w:val="single"/>
        </w:rPr>
        <w:t>НЕ ПОДЛЕЖАТ ПРИМЕНЕНИЮ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008B3508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Практическое значение имеет то обстоятельство, что в силу ч. 1 ст. 8 ТК РФ локальные нормативные акты должны соответствовать коллективному договору и не могут ухудшать положение работников. Можно говорить о том, что нормы коллективного договора имеют приоритет перед правилами, установленными в локальных нормативных актах работодателя.</w:t>
      </w:r>
    </w:p>
    <w:p w14:paraId="777E3132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3F323B55" w14:textId="77777777" w:rsidR="00100260" w:rsidRDefault="00100260" w:rsidP="003623AA">
      <w:pPr>
        <w:spacing w:before="0" w:line="240" w:lineRule="auto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Урегулирование разногласий при заключении коллективного договора</w:t>
      </w:r>
    </w:p>
    <w:p w14:paraId="2FD1138D" w14:textId="77777777" w:rsidR="003623AA" w:rsidRPr="004D5D91" w:rsidRDefault="003623AA" w:rsidP="003623AA">
      <w:pPr>
        <w:spacing w:before="0" w:line="240" w:lineRule="auto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</w:p>
    <w:p w14:paraId="051B0E1D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недостижении согласия между сторонами по отдельным положениям проекта коллективного договора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в течение трех месяцев со дня начала коллективных переговоров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 xml:space="preserve">стороны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  <w:u w:val="single"/>
        </w:rPr>
        <w:t>должны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 xml:space="preserve"> будут подписать коллективный договор на согласованных условиях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 одновременным составлением протокола разногласий.</w:t>
      </w:r>
    </w:p>
    <w:p w14:paraId="79F92707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Неурегулированные разногласия могут быть предметом дальнейших коллективных переговоров или разрешаться в соответствии с ТК РФ, иными федеральными законами (ст.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40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ТК РФ).</w:t>
      </w:r>
    </w:p>
    <w:p w14:paraId="665B3618" w14:textId="77777777" w:rsidR="00100260" w:rsidRDefault="00100260" w:rsidP="003623AA">
      <w:pPr>
        <w:widowControl w:val="0"/>
        <w:spacing w:after="120"/>
        <w:contextualSpacing/>
        <w:jc w:val="center"/>
        <w:outlineLvl w:val="3"/>
        <w:rPr>
          <w:rFonts w:asciiTheme="minorHAnsi" w:hAnsiTheme="minorHAnsi" w:cstheme="minorHAnsi"/>
          <w:b/>
          <w:bCs/>
          <w:vanish w:val="0"/>
          <w:color w:val="00000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000000"/>
          <w:sz w:val="28"/>
          <w:szCs w:val="28"/>
        </w:rPr>
        <w:t>Подписание коллективного договора</w:t>
      </w:r>
    </w:p>
    <w:p w14:paraId="3954249D" w14:textId="77777777" w:rsidR="003623AA" w:rsidRPr="004D5D91" w:rsidRDefault="003623AA" w:rsidP="003623AA">
      <w:pPr>
        <w:widowControl w:val="0"/>
        <w:spacing w:after="120"/>
        <w:contextualSpacing/>
        <w:jc w:val="center"/>
        <w:outlineLvl w:val="3"/>
        <w:rPr>
          <w:rFonts w:asciiTheme="minorHAnsi" w:hAnsiTheme="minorHAnsi" w:cstheme="minorHAnsi"/>
          <w:b/>
          <w:bCs/>
          <w:vanish w:val="0"/>
          <w:color w:val="000000"/>
          <w:sz w:val="28"/>
          <w:szCs w:val="28"/>
        </w:rPr>
      </w:pPr>
    </w:p>
    <w:p w14:paraId="54372EFA" w14:textId="77777777" w:rsidR="00100260" w:rsidRPr="004D5D91" w:rsidRDefault="00100260" w:rsidP="003623AA">
      <w:pPr>
        <w:widowControl w:val="0"/>
        <w:spacing w:before="0" w:line="276" w:lineRule="auto"/>
        <w:ind w:firstLine="567"/>
        <w:contextualSpacing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Коллективный договор подписывается представителями сторон в соответствии с имеющимися полномочиями. Кроме того,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 xml:space="preserve">он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может быть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 xml:space="preserve"> принят на общем собрании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(конференции) работников организации.</w:t>
      </w:r>
    </w:p>
    <w:p w14:paraId="64121B1D" w14:textId="77777777" w:rsidR="00100260" w:rsidRPr="008C3455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8"/>
          <w:szCs w:val="28"/>
        </w:rPr>
      </w:pPr>
    </w:p>
    <w:p w14:paraId="25A70FC3" w14:textId="19B61CAB" w:rsidR="00100260" w:rsidRPr="004D5D91" w:rsidRDefault="00100260" w:rsidP="003623AA">
      <w:pPr>
        <w:spacing w:after="12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lastRenderedPageBreak/>
        <w:t>Возможны</w:t>
      </w:r>
      <w:r w:rsidR="003623AA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е</w:t>
      </w: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 xml:space="preserve"> приложения к коллективному договору</w:t>
      </w:r>
    </w:p>
    <w:p w14:paraId="151478B8" w14:textId="77777777" w:rsidR="00100260" w:rsidRPr="004D5D91" w:rsidRDefault="00100260" w:rsidP="00100260">
      <w:pPr>
        <w:spacing w:after="120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Приложениями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 xml:space="preserve">к коллективному договору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могут быть любые документы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по соглашению сторон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4D67EC41" w14:textId="77777777" w:rsidR="00100260" w:rsidRPr="004D5D91" w:rsidRDefault="00100260" w:rsidP="00100260">
      <w:pPr>
        <w:spacing w:after="120"/>
        <w:ind w:firstLine="567"/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  <w:u w:val="single"/>
        </w:rPr>
      </w:pP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Например:</w:t>
      </w:r>
    </w:p>
    <w:p w14:paraId="26DF6968" w14:textId="77777777" w:rsidR="00100260" w:rsidRPr="004D5D91" w:rsidRDefault="00100260" w:rsidP="00100260">
      <w:pPr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Правила внутреннего трудового распорядка (ст. 190 ТК РФ);</w:t>
      </w:r>
    </w:p>
    <w:p w14:paraId="63DB94EB" w14:textId="464EC08D" w:rsidR="00100260" w:rsidRPr="004D5D91" w:rsidRDefault="00100260" w:rsidP="00100260">
      <w:pPr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Список работ, на которых продолжительность работы в ночное время уравнивается с продолжительностью работы в дневное время в тех случаях, когда это необходимо по условиям труда, а также на сменных работах при шестидневной рабочей неделе с одним выходным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днём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(ст. 96 ТК РФ);</w:t>
      </w:r>
    </w:p>
    <w:p w14:paraId="79ECE8EA" w14:textId="1BCAA921" w:rsidR="00100260" w:rsidRPr="004D5D91" w:rsidRDefault="00100260" w:rsidP="00100260">
      <w:pPr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Перечень должностей работников с ненормированным рабочим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днём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(ст. 101 ТК РФ);</w:t>
      </w:r>
    </w:p>
    <w:p w14:paraId="10B04848" w14:textId="77777777" w:rsidR="00100260" w:rsidRPr="004D5D91" w:rsidRDefault="00100260" w:rsidP="00100260">
      <w:pPr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Графики сменности (ст. 103 ТК РФ);</w:t>
      </w:r>
    </w:p>
    <w:p w14:paraId="55D19B97" w14:textId="77777777" w:rsidR="00100260" w:rsidRPr="004D5D91" w:rsidRDefault="00100260" w:rsidP="00100260">
      <w:pPr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Иные приложения.</w:t>
      </w:r>
    </w:p>
    <w:p w14:paraId="654ADADA" w14:textId="77777777" w:rsidR="00100260" w:rsidRPr="004D5D91" w:rsidRDefault="00100260" w:rsidP="00100260">
      <w:pPr>
        <w:spacing w:before="0" w:line="276" w:lineRule="auto"/>
        <w:ind w:left="35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03BAC5B9" w14:textId="1A6180F1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этом все приложения принимаются вместе с коллективным договором и в том же порядке, а их изменение возможно с соблюдением общего порядка изменения, т.е.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путём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проведения переговоров или в порядке, предусмотренном в самом правовом акте (ст.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44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ТК</w:t>
      </w:r>
      <w:r>
        <w:rPr>
          <w:rFonts w:asciiTheme="minorHAnsi" w:hAnsiTheme="minorHAnsi" w:cstheme="minorHAnsi"/>
          <w:vanish w:val="0"/>
          <w:color w:val="000000"/>
          <w:sz w:val="26"/>
          <w:szCs w:val="26"/>
        </w:rPr>
        <w:t> 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РФ).</w:t>
      </w:r>
    </w:p>
    <w:p w14:paraId="2F400C98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 xml:space="preserve">Если же локальные нормативные акты </w:t>
      </w:r>
      <w:r w:rsidRPr="004D5D91">
        <w:rPr>
          <w:rFonts w:asciiTheme="minorHAnsi" w:hAnsiTheme="minorHAnsi" w:cstheme="minorHAnsi"/>
          <w:b/>
          <w:i/>
          <w:iCs/>
          <w:vanish w:val="0"/>
          <w:color w:val="7030A0"/>
          <w:sz w:val="26"/>
          <w:szCs w:val="26"/>
        </w:rPr>
        <w:t>не</w:t>
      </w:r>
      <w:r w:rsidRPr="004D5D91">
        <w:rPr>
          <w:rFonts w:asciiTheme="minorHAnsi" w:hAnsiTheme="minorHAnsi" w:cstheme="minorHAnsi"/>
          <w:i/>
          <w:iCs/>
          <w:vanish w:val="0"/>
          <w:color w:val="7030A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bCs/>
          <w:i/>
          <w:iCs/>
          <w:vanish w:val="0"/>
          <w:color w:val="7030A0"/>
          <w:sz w:val="26"/>
          <w:szCs w:val="26"/>
        </w:rPr>
        <w:t>являются</w:t>
      </w:r>
      <w:r w:rsidRPr="004D5D91">
        <w:rPr>
          <w:rFonts w:asciiTheme="minorHAnsi" w:hAnsiTheme="minorHAnsi" w:cstheme="minorHAnsi"/>
          <w:b/>
          <w:bCs/>
          <w:vanish w:val="0"/>
          <w:color w:val="7030A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</w:rPr>
        <w:t>приложениями к коллективному договору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то они разрабатываются, принимаются и утверждаются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 xml:space="preserve">в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 xml:space="preserve">«обычном»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порядке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, предусмотренном для принятия локальных нормативных актов (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8 ТК РФ).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</w:p>
    <w:p w14:paraId="472FFA83" w14:textId="77777777" w:rsidR="00100260" w:rsidRPr="00185266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2"/>
          <w:szCs w:val="22"/>
        </w:rPr>
      </w:pPr>
    </w:p>
    <w:p w14:paraId="16AA3E85" w14:textId="77777777" w:rsidR="00100260" w:rsidRDefault="00100260" w:rsidP="003623AA">
      <w:pPr>
        <w:widowControl w:val="0"/>
        <w:spacing w:before="0" w:line="276" w:lineRule="auto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Регистрация коллективного договора</w:t>
      </w:r>
    </w:p>
    <w:p w14:paraId="3099FAE2" w14:textId="77777777" w:rsidR="003623AA" w:rsidRPr="003623AA" w:rsidRDefault="003623AA" w:rsidP="003623AA">
      <w:pPr>
        <w:widowControl w:val="0"/>
        <w:spacing w:before="0" w:line="276" w:lineRule="auto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</w:rPr>
      </w:pPr>
    </w:p>
    <w:p w14:paraId="1C2D405F" w14:textId="77777777" w:rsidR="00100260" w:rsidRPr="004D5D91" w:rsidRDefault="00100260" w:rsidP="003623AA">
      <w:pPr>
        <w:widowControl w:val="0"/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Документ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в течение семи дней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со дня подписания направляется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работодателем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на </w:t>
      </w:r>
      <w:r w:rsidRPr="004D5D91">
        <w:rPr>
          <w:rFonts w:asciiTheme="minorHAnsi" w:hAnsiTheme="minorHAnsi" w:cstheme="minorHAnsi"/>
          <w:b/>
          <w:vanish w:val="0"/>
          <w:color w:val="FF0000"/>
          <w:sz w:val="26"/>
          <w:szCs w:val="26"/>
        </w:rPr>
        <w:t>уведомительную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регистрацию в соответствующий орган по труду. Орган, полномочный производить уведомительную регистрацию, определяется в нормативных актах субъектов РФ.</w:t>
      </w:r>
    </w:p>
    <w:p w14:paraId="0F0B3E01" w14:textId="20A0CB44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Вступление акта в силу не зависит от факта уведомительной регистрации.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Цель е</w:t>
      </w:r>
      <w:r w:rsidR="000938EA">
        <w:rPr>
          <w:rFonts w:asciiTheme="minorHAnsi" w:hAnsiTheme="minorHAnsi" w:cstheme="minorHAnsi"/>
          <w:vanish w:val="0"/>
          <w:color w:val="000000"/>
          <w:sz w:val="26"/>
          <w:szCs w:val="26"/>
        </w:rPr>
        <w:t>ё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в другом </w:t>
      </w:r>
      <w:r w:rsidR="000938EA">
        <w:rPr>
          <w:rFonts w:asciiTheme="minorHAnsi" w:hAnsiTheme="minorHAnsi" w:cstheme="minorHAnsi"/>
          <w:vanish w:val="0"/>
          <w:color w:val="000000"/>
          <w:sz w:val="26"/>
          <w:szCs w:val="26"/>
        </w:rPr>
        <w:sym w:font="Symbol" w:char="F02D"/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проверка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компетентными органами соответствия документа требованиям законодательства.</w:t>
      </w:r>
    </w:p>
    <w:p w14:paraId="3D565666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осуществлении регистрации соответствующий орган по труду выявляет условия, ухудшающие положение сотрудников по сравнению с трудовым законодательством и иными нормативными правовыми актами, содержащими нормы трудового права,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и сообщает об этом представителям сторон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, а также в соответствующую государственную инспекцию труда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31286976" w14:textId="77777777" w:rsidR="00100260" w:rsidRPr="004D5D91" w:rsidRDefault="00100260" w:rsidP="003623AA">
      <w:pPr>
        <w:spacing w:after="12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Действие и изменение коллективного договора</w:t>
      </w:r>
    </w:p>
    <w:p w14:paraId="7662993F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 соответствии со </w:t>
      </w:r>
      <w:r w:rsidRPr="004D5D91">
        <w:rPr>
          <w:rFonts w:asciiTheme="minorHAnsi" w:hAnsiTheme="minorHAnsi" w:cstheme="minorHAnsi"/>
          <w:bCs/>
          <w:vanish w:val="0"/>
          <w:color w:val="000000"/>
          <w:sz w:val="26"/>
          <w:szCs w:val="26"/>
        </w:rPr>
        <w:t>ст. 43 ТК РФ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коллективный договор заключается на срок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не более трех лет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и вступает в силу со дня подписания его сторонами либо со дня, установленного самим документом.</w:t>
      </w:r>
    </w:p>
    <w:p w14:paraId="3F9E0DBB" w14:textId="030EA058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Стороны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имеют право продлевать действие коллективного договора на срок не более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  <w:u w:val="single"/>
        </w:rPr>
        <w:t>трех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 </w:t>
      </w:r>
      <w:r w:rsidRPr="004D5D91">
        <w:rPr>
          <w:rFonts w:asciiTheme="minorHAnsi" w:hAnsiTheme="minorHAnsi" w:cstheme="minorHAnsi"/>
          <w:b/>
          <w:bCs/>
          <w:vanish w:val="0"/>
          <w:color w:val="000000"/>
          <w:sz w:val="26"/>
          <w:szCs w:val="26"/>
          <w:u w:val="single"/>
        </w:rPr>
        <w:t>лет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.</w:t>
      </w:r>
    </w:p>
    <w:p w14:paraId="2D81A4E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lastRenderedPageBreak/>
        <w:t xml:space="preserve">Действие коллективного договора распространяется </w:t>
      </w:r>
      <w:r w:rsidRPr="004D5D91">
        <w:rPr>
          <w:rFonts w:asciiTheme="minorHAnsi" w:hAnsiTheme="minorHAnsi" w:cstheme="minorHAnsi"/>
          <w:b/>
          <w:vanish w:val="0"/>
          <w:color w:val="000000"/>
          <w:sz w:val="26"/>
          <w:szCs w:val="26"/>
        </w:rPr>
        <w:t>на всех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работников организации или соответствующего подразделения.</w:t>
      </w:r>
    </w:p>
    <w:p w14:paraId="61A060A6" w14:textId="22EA7B69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В соответствии со ст. 44 ТК РФ изменение и дополнение данного акта производятся в порядке, установленном ТК РФ для его заключения, т. е.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путём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проведения переговоров, либо в порядке, установленном самим договором.</w:t>
      </w:r>
    </w:p>
    <w:p w14:paraId="60A8B09F" w14:textId="77777777" w:rsidR="00100260" w:rsidRPr="004D5D91" w:rsidRDefault="00100260" w:rsidP="00100260">
      <w:pPr>
        <w:spacing w:after="120"/>
        <w:ind w:firstLine="567"/>
        <w:rPr>
          <w:rFonts w:asciiTheme="minorHAnsi" w:hAnsiTheme="minorHAnsi" w:cstheme="minorHAnsi"/>
          <w:vanish w:val="0"/>
          <w:color w:val="7030A0"/>
          <w:sz w:val="26"/>
          <w:szCs w:val="26"/>
        </w:rPr>
      </w:pPr>
      <w:r w:rsidRPr="004D5D91">
        <w:rPr>
          <w:rFonts w:asciiTheme="minorHAnsi" w:hAnsiTheme="minorHAnsi" w:cstheme="minorHAnsi"/>
          <w:i/>
          <w:iCs/>
          <w:vanish w:val="0"/>
          <w:color w:val="7030A0"/>
          <w:sz w:val="26"/>
          <w:szCs w:val="26"/>
        </w:rPr>
        <w:t>Как влияет на действие коллективного договора переименование, смена собственника имущества организации, реорганизация организации?</w:t>
      </w:r>
    </w:p>
    <w:p w14:paraId="428CA851" w14:textId="792FE7AE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Данный документ сохраняет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своё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действие в случаях изменения наименования организации, реорганизации организации в форме преобразования, а также расторжения трудового договора с руководителем организации.</w:t>
      </w:r>
    </w:p>
    <w:p w14:paraId="2921FC20" w14:textId="218D22BD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смене формы собственности юридического лица коллективный договор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сохраняет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своё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 xml:space="preserve"> действие в течение трех месяцев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со дня перехода прав собственности.</w:t>
      </w:r>
    </w:p>
    <w:p w14:paraId="17D22328" w14:textId="79B27A45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реорганизации организации в форме слияния, присоединения, разделения, выделения документ сохраняет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своё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действие в течение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всего срока реорганизации.</w:t>
      </w:r>
    </w:p>
    <w:p w14:paraId="739B6C9A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реорганизации или смене формы собственности фирмы любая из сторон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имеет право направить другой стороне предложения о заключении нового договора или продлении действия прежнего на срок до трех лет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.</w:t>
      </w:r>
    </w:p>
    <w:p w14:paraId="2CA23D31" w14:textId="3E7F06F5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При ликвидации организации коллективный договор сохраняет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своё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действие в течение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всего срока проведения ликвидации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. </w:t>
      </w:r>
    </w:p>
    <w:p w14:paraId="67125458" w14:textId="77777777" w:rsidR="00100260" w:rsidRPr="004D5D91" w:rsidRDefault="00100260" w:rsidP="00100260">
      <w:pPr>
        <w:spacing w:before="0" w:line="276" w:lineRule="auto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</w:p>
    <w:p w14:paraId="453AA21D" w14:textId="77777777" w:rsidR="00100260" w:rsidRPr="004D5D91" w:rsidRDefault="00100260" w:rsidP="003623AA">
      <w:pPr>
        <w:spacing w:after="12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Контроль за выполнением коллективного договора</w:t>
      </w:r>
    </w:p>
    <w:p w14:paraId="756A0CD2" w14:textId="77777777" w:rsidR="00100260" w:rsidRPr="008C3455" w:rsidRDefault="00100260" w:rsidP="00100260">
      <w:pPr>
        <w:spacing w:after="120"/>
        <w:ind w:firstLine="567"/>
        <w:outlineLvl w:val="2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Контроль за выполнением коллективного договора осуществляется сторонами социального </w:t>
      </w:r>
      <w:r w:rsidRPr="008C3455">
        <w:rPr>
          <w:rFonts w:asciiTheme="minorHAnsi" w:hAnsiTheme="minorHAnsi" w:cstheme="minorHAnsi"/>
          <w:vanish w:val="0"/>
          <w:color w:val="000000"/>
          <w:sz w:val="26"/>
          <w:szCs w:val="26"/>
        </w:rPr>
        <w:t>партнерства (их представителями) в установленном ими порядке, а также соответствующими органами по труду (ст. 51 ТК РФ).</w:t>
      </w:r>
    </w:p>
    <w:p w14:paraId="007ACFC6" w14:textId="77777777" w:rsidR="00100260" w:rsidRPr="008C3455" w:rsidRDefault="00100260" w:rsidP="00100260">
      <w:pPr>
        <w:spacing w:after="120"/>
        <w:ind w:firstLine="567"/>
        <w:outlineLvl w:val="2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8C3455">
        <w:rPr>
          <w:rFonts w:asciiTheme="minorHAnsi" w:hAnsiTheme="minorHAnsi" w:cstheme="minorHAnsi"/>
          <w:vanish w:val="0"/>
          <w:color w:val="000000"/>
          <w:sz w:val="26"/>
          <w:szCs w:val="26"/>
        </w:rPr>
        <w:t>Порядок осуществления контроля за выполнением коллективного договора может быть установлен сторонами коллективных переговоров непосредственно в коллективном договоре.</w:t>
      </w:r>
    </w:p>
    <w:p w14:paraId="02819F99" w14:textId="77777777" w:rsidR="00100260" w:rsidRPr="004D5D91" w:rsidRDefault="00100260" w:rsidP="00100260">
      <w:pPr>
        <w:spacing w:after="120"/>
        <w:ind w:firstLine="567"/>
        <w:outlineLvl w:val="2"/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</w:pPr>
    </w:p>
    <w:p w14:paraId="41D45AB1" w14:textId="77777777" w:rsidR="00100260" w:rsidRPr="004D5D91" w:rsidRDefault="00100260" w:rsidP="00185266">
      <w:pPr>
        <w:spacing w:after="120"/>
        <w:jc w:val="center"/>
        <w:outlineLvl w:val="2"/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</w:pPr>
      <w:r w:rsidRPr="004D5D91">
        <w:rPr>
          <w:rFonts w:asciiTheme="minorHAnsi" w:hAnsiTheme="minorHAnsi" w:cstheme="minorHAnsi"/>
          <w:b/>
          <w:bCs/>
          <w:vanish w:val="0"/>
          <w:color w:val="202020"/>
          <w:sz w:val="28"/>
          <w:szCs w:val="28"/>
        </w:rPr>
        <w:t>Ответственность за нарушение законодательства</w:t>
      </w:r>
    </w:p>
    <w:p w14:paraId="0AA820CA" w14:textId="2A595A69" w:rsidR="00100260" w:rsidRPr="004D5D91" w:rsidRDefault="00100260" w:rsidP="00100260">
      <w:pPr>
        <w:spacing w:after="120"/>
        <w:ind w:firstLine="567"/>
        <w:rPr>
          <w:rFonts w:asciiTheme="minorHAnsi" w:hAnsiTheme="minorHAnsi" w:cstheme="minorHAnsi"/>
          <w:vanish w:val="0"/>
          <w:color w:val="000000"/>
          <w:sz w:val="26"/>
          <w:szCs w:val="26"/>
        </w:rPr>
      </w:pP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За нарушение трудового законодательства, в том числе законодательства о социальном </w:t>
      </w:r>
      <w:r w:rsidR="000938EA"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>партнёрстве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, 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  <w:u w:val="single"/>
        </w:rPr>
        <w:t>предусмотрена административная ответственность</w:t>
      </w:r>
      <w:r w:rsidRPr="004D5D91">
        <w:rPr>
          <w:rFonts w:asciiTheme="minorHAnsi" w:hAnsiTheme="minorHAnsi" w:cstheme="minorHAnsi"/>
          <w:vanish w:val="0"/>
          <w:color w:val="000000"/>
          <w:sz w:val="26"/>
          <w:szCs w:val="26"/>
        </w:rPr>
        <w:t xml:space="preserve"> в соответствии с Кодексом РФ об административных правонарушениях.</w:t>
      </w:r>
    </w:p>
    <w:p w14:paraId="6EFEA080" w14:textId="77777777" w:rsidR="00100260" w:rsidRPr="008C3455" w:rsidRDefault="00100260" w:rsidP="00100260">
      <w:pPr>
        <w:ind w:firstLine="567"/>
        <w:rPr>
          <w:rFonts w:asciiTheme="minorHAnsi" w:hAnsiTheme="minorHAnsi" w:cstheme="minorHAnsi"/>
          <w:vanish w:val="0"/>
          <w:sz w:val="26"/>
          <w:szCs w:val="26"/>
        </w:rPr>
      </w:pPr>
      <w:r w:rsidRPr="008C3455">
        <w:rPr>
          <w:rFonts w:asciiTheme="minorHAnsi" w:hAnsiTheme="minorHAnsi" w:cstheme="minorHAnsi"/>
          <w:vanish w:val="0"/>
          <w:sz w:val="26"/>
          <w:szCs w:val="26"/>
        </w:rPr>
        <w:t>Для привлечения ответственных лиц и организаций к указанной ответственности необходимо обращаться в Государственную инспекцию труда и/или в Прокуратуру.</w:t>
      </w:r>
    </w:p>
    <w:p w14:paraId="3CBA25FB" w14:textId="3546C3D8" w:rsidR="006E427E" w:rsidRPr="000938EA" w:rsidRDefault="00100260" w:rsidP="000938EA">
      <w:pPr>
        <w:ind w:firstLine="567"/>
        <w:rPr>
          <w:vanish w:val="0"/>
        </w:rPr>
      </w:pPr>
      <w:r w:rsidRPr="008C3455">
        <w:rPr>
          <w:rFonts w:asciiTheme="minorHAnsi" w:hAnsiTheme="minorHAnsi" w:cstheme="minorHAnsi"/>
          <w:vanish w:val="0"/>
          <w:sz w:val="26"/>
          <w:szCs w:val="26"/>
        </w:rPr>
        <w:t xml:space="preserve">Для непосредственного восстановления установленных коллективным договором и нарушенных работодателем прав конкретных работников возможно обращение в </w:t>
      </w:r>
      <w:r>
        <w:rPr>
          <w:rFonts w:asciiTheme="minorHAnsi" w:hAnsiTheme="minorHAnsi" w:cstheme="minorHAnsi"/>
          <w:vanish w:val="0"/>
          <w:sz w:val="26"/>
          <w:szCs w:val="26"/>
        </w:rPr>
        <w:t>суд общей</w:t>
      </w:r>
      <w:r w:rsidRPr="008C3455">
        <w:rPr>
          <w:rFonts w:asciiTheme="minorHAnsi" w:hAnsiTheme="minorHAnsi" w:cstheme="minorHAnsi"/>
          <w:vanish w:val="0"/>
          <w:sz w:val="26"/>
          <w:szCs w:val="26"/>
        </w:rPr>
        <w:t xml:space="preserve"> юрисдикции (п.1 ч.1 ст. 22 ГПК РФ; ст. 382, 391 ТК РФ)</w:t>
      </w:r>
      <w:r>
        <w:rPr>
          <w:rFonts w:asciiTheme="minorHAnsi" w:hAnsiTheme="minorHAnsi" w:cstheme="minorHAnsi"/>
          <w:vanish w:val="0"/>
          <w:sz w:val="26"/>
          <w:szCs w:val="26"/>
        </w:rPr>
        <w:t>.</w:t>
      </w:r>
      <w:bookmarkEnd w:id="0"/>
    </w:p>
    <w:sectPr w:rsidR="006E427E" w:rsidRPr="000938EA" w:rsidSect="000938EA">
      <w:footerReference w:type="default" r:id="rId7"/>
      <w:pgSz w:w="11906" w:h="16838" w:code="9"/>
      <w:pgMar w:top="720" w:right="720" w:bottom="720" w:left="720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9635" w14:textId="77777777" w:rsidR="001F5027" w:rsidRDefault="001F5027" w:rsidP="00100260">
      <w:pPr>
        <w:spacing w:before="0" w:line="240" w:lineRule="auto"/>
      </w:pPr>
    </w:p>
  </w:endnote>
  <w:endnote w:type="continuationSeparator" w:id="0">
    <w:p w14:paraId="110A667D" w14:textId="77777777" w:rsidR="001F5027" w:rsidRDefault="001F5027" w:rsidP="0010026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2066253"/>
      <w:docPartObj>
        <w:docPartGallery w:val="Page Numbers (Bottom of Page)"/>
        <w:docPartUnique/>
      </w:docPartObj>
    </w:sdtPr>
    <w:sdtContent>
      <w:p w14:paraId="745ABB89" w14:textId="073685FE" w:rsidR="000938EA" w:rsidRDefault="000938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BD458" w14:textId="39B51E5D" w:rsidR="00100260" w:rsidRDefault="001002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5A73E" w14:textId="77777777" w:rsidR="001F5027" w:rsidRPr="000938EA" w:rsidRDefault="001F5027" w:rsidP="00100260">
      <w:pPr>
        <w:spacing w:before="0" w:line="240" w:lineRule="auto"/>
        <w:rPr>
          <w:vanish w:val="0"/>
        </w:rPr>
      </w:pPr>
      <w:r w:rsidRPr="000938EA">
        <w:rPr>
          <w:vanish w:val="0"/>
        </w:rPr>
        <w:separator/>
      </w:r>
    </w:p>
  </w:footnote>
  <w:footnote w:type="continuationSeparator" w:id="0">
    <w:p w14:paraId="69590502" w14:textId="77777777" w:rsidR="001F5027" w:rsidRDefault="001F5027" w:rsidP="0010026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84699"/>
    <w:multiLevelType w:val="multilevel"/>
    <w:tmpl w:val="24482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20E7E"/>
    <w:multiLevelType w:val="hybridMultilevel"/>
    <w:tmpl w:val="334E89B0"/>
    <w:lvl w:ilvl="0" w:tplc="8A0A3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453A1F"/>
    <w:multiLevelType w:val="hybridMultilevel"/>
    <w:tmpl w:val="EF868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F69EC"/>
    <w:multiLevelType w:val="multilevel"/>
    <w:tmpl w:val="BD0299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330288">
    <w:abstractNumId w:val="0"/>
  </w:num>
  <w:num w:numId="2" w16cid:durableId="801775156">
    <w:abstractNumId w:val="3"/>
  </w:num>
  <w:num w:numId="3" w16cid:durableId="362362578">
    <w:abstractNumId w:val="1"/>
  </w:num>
  <w:num w:numId="4" w16cid:durableId="188266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0"/>
    <w:rsid w:val="000938EA"/>
    <w:rsid w:val="00100260"/>
    <w:rsid w:val="00185266"/>
    <w:rsid w:val="001F5027"/>
    <w:rsid w:val="003477B7"/>
    <w:rsid w:val="003623AA"/>
    <w:rsid w:val="00364FFA"/>
    <w:rsid w:val="005024C0"/>
    <w:rsid w:val="005352BF"/>
    <w:rsid w:val="005F537E"/>
    <w:rsid w:val="006E427E"/>
    <w:rsid w:val="00765E5A"/>
    <w:rsid w:val="008E079A"/>
    <w:rsid w:val="008F539E"/>
    <w:rsid w:val="00921D89"/>
    <w:rsid w:val="00962C36"/>
    <w:rsid w:val="009942B4"/>
    <w:rsid w:val="00B84B7C"/>
    <w:rsid w:val="00B87F4C"/>
    <w:rsid w:val="00EA4C8A"/>
    <w:rsid w:val="00F1539A"/>
    <w:rsid w:val="00F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53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B7"/>
    <w:pPr>
      <w:spacing w:before="120" w:after="0" w:line="288" w:lineRule="auto"/>
      <w:jc w:val="both"/>
    </w:pPr>
    <w:rPr>
      <w:rFonts w:ascii="Arial" w:hAnsi="Arial" w:cs="Arial"/>
      <w:vanish/>
      <w:color w:val="020C22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ЭП"/>
    <w:basedOn w:val="a"/>
    <w:link w:val="a4"/>
    <w:qFormat/>
    <w:rsid w:val="005352BF"/>
  </w:style>
  <w:style w:type="character" w:customStyle="1" w:styleId="a4">
    <w:name w:val="ВЭП Знак"/>
    <w:basedOn w:val="a0"/>
    <w:link w:val="a3"/>
    <w:rsid w:val="005352BF"/>
    <w:rPr>
      <w:rFonts w:ascii="Times New Roman" w:hAnsi="Times New Roman" w:cs="Times New Roman"/>
      <w:kern w:val="0"/>
      <w:sz w:val="28"/>
      <w:szCs w:val="24"/>
      <w:lang w:eastAsia="ru-RU"/>
    </w:rPr>
  </w:style>
  <w:style w:type="paragraph" w:customStyle="1" w:styleId="1">
    <w:name w:val="Стиль1"/>
    <w:basedOn w:val="a"/>
    <w:link w:val="10"/>
    <w:qFormat/>
    <w:rsid w:val="00F1539A"/>
    <w:pPr>
      <w:spacing w:after="160" w:line="259" w:lineRule="auto"/>
    </w:pPr>
    <w:rPr>
      <w:kern w:val="2"/>
      <w:szCs w:val="28"/>
      <w:lang w:eastAsia="en-US"/>
    </w:rPr>
  </w:style>
  <w:style w:type="character" w:customStyle="1" w:styleId="10">
    <w:name w:val="Стиль1 Знак"/>
    <w:basedOn w:val="a0"/>
    <w:link w:val="1"/>
    <w:rsid w:val="00F1539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002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6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260"/>
    <w:rPr>
      <w:rFonts w:ascii="Arial" w:hAnsi="Arial" w:cs="Arial"/>
      <w:vanish/>
      <w:color w:val="020C22"/>
      <w:kern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026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260"/>
    <w:rPr>
      <w:rFonts w:ascii="Arial" w:hAnsi="Arial" w:cs="Arial"/>
      <w:vanish/>
      <w:color w:val="020C2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2024-09-11T08:08:00Z</dcterms:created>
  <dcterms:modified xsi:type="dcterms:W3CDTF">2024-09-11T10:11:00Z</dcterms:modified>
</cp:coreProperties>
</file>