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9" w:rsidRPr="00805C79" w:rsidRDefault="0079307E" w:rsidP="0079307E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Новые правила выдачи лечебно-профилактического питания и молока работникам, занятым на работах с вредными и (или опасными условиями туда</w:t>
      </w:r>
    </w:p>
    <w:p w:rsidR="00805C79" w:rsidRPr="00805C79" w:rsidRDefault="00805C79" w:rsidP="00805C7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0ED6" w:rsidRDefault="00805C79" w:rsidP="00380E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380E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1 сентября 2022 года вступил в силу новый порядок обеспечения работников лечебно-профилактическим питанием, закрепленный </w:t>
      </w:r>
      <w:r w:rsidR="00380ED6" w:rsidRPr="00380E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</w:t>
      </w:r>
      <w:r w:rsidR="00380E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380ED6" w:rsidRPr="00380E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Минтруда России от 16.05.2022 № 298н</w:t>
      </w:r>
      <w:r w:rsidR="00380E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380ED6" w:rsidRPr="00380E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также норм и условий бесплатной выдачи лечебно-профилактического питания</w:t>
      </w:r>
      <w:r w:rsidR="00380E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78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3E70" w:rsidRPr="00380ED6" w:rsidRDefault="00783E70" w:rsidP="00380E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Данный документ пришел на смену </w:t>
      </w:r>
      <w:r w:rsidRPr="0078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78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8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Минздравсоцразвития</w:t>
      </w:r>
      <w:proofErr w:type="spellEnd"/>
      <w:r w:rsidRPr="0078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16.02.2009 № 46н.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части 2 статьи 222 Трудового кодекса указано, что на работах с особо вредными условиями труда работающие получают бесплатно лечебно-профилактическое питание (далее – ЛПП) по специально разработанным рационам. Некоторые специалисты по охране труда читают этот первый абзац 222 статьи ТК РФ буквально, и представляют, что речь идет о подклассах 3.3-3.4 условий труда.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дело в том, что в 209 статье ТК РФ нет такого понятия, как «особо вредные условия труда». При этом законодатель возможно имел в виду, что речь идет не о подклассах условий труда, а </w:t>
      </w: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самих условиях производства работ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некоторых отраслях промышленности. По крайней мере такие разъяснения дал Минтруд в своем очередном письме от 25.11.2016 № 15-1/ООГ-4209.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Учтите, что лечебно-профилактическое питание выдается работникам в соответствии с Перечнем </w:t>
      </w: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вне зависимости от класса условий труда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 результатам проведения специальной оценки условий труда. Если в ходе СОУТ совпадет наименования профессии работников с указанной в Перечне, в строке 040 карты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спецоценки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будет указана информация о наличии на этом рабочем месте права на бесплатную выдачу ЛПП. Также нельзя компенсировать выдачу ЛПП деньгами. Но есть один нюанс – и он будет в изменении № 7.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измени</w:t>
      </w:r>
      <w:r w:rsidR="00B175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лось</w:t>
      </w: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1 сентября 2022 года в выдаче ЛПП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первый взгляд, ничего в порядке не поменялось. Так кажется, потому что основной порядок изменения не претерпел: ЛПП также выдают по виду работ, вне зависимости от класса условий труда. Но если проверить каждую букву в новом приказе, сравнив ее с прежним порядком, очевидны принципиальные отличия.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Изменение № 1. В обед можно выдавать добавку, но только </w:t>
      </w:r>
      <w:proofErr w:type="spellStart"/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вредникам</w:t>
      </w:r>
      <w:proofErr w:type="spellEnd"/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ЛПП положено выдавать перед началом работ, в виде горячего завтрака. Но в отдельных случаях можно выдавать в обеденный перерыв, если это согласовано со здравпунктом вашей организации. Если же здравпункта нет, 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нужно согласовывать выдачу ЛПП в обед с территориальным органом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условие сохраняется, но появляется и новое. Теперь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вредникам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выдавать дополнительное ЛПП, которое будут выдавать им в обед. Для этого дополнительную выдачу необходимо будет обосновать и указать в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колдоговоре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Условия для добавки указаны </w:t>
      </w:r>
      <w:r w:rsidRPr="003C2C8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 пункте 7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нового порядка, в частности, при наличии письменного согласия работника, оформленного путем заключения отдельного соглашения к трудовому договору в связи с увеличенной максимально допустимой продолжительности ежедневной работы (смены).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Изменение № 2. Полный день отрабатывать больше не нужно – достаточно 36 часов в неделю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отменяемых правилах выдачи было указано, что для получения ЛПП нужно было отработать полный день. Но для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вредников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например, может быть установлена сокращенная продолжительность рабочего времени.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новыми правилами установлено, что питание в этом случае нужно будет выдаваться при условии, что работники отработали не меньше половины рабочего дня (смены) и не менее 36 часов в неделю. Приведен и перечень таких рабочих мест. Он включает в себя рабочие места при проведении:</w:t>
      </w:r>
    </w:p>
    <w:p w:rsidR="005D719C" w:rsidRPr="005D719C" w:rsidRDefault="005D719C" w:rsidP="005D719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строительных, строительно-монтажных, ремонтно-строительных и пуско-наладочных работах;</w:t>
      </w:r>
    </w:p>
    <w:p w:rsidR="005D719C" w:rsidRPr="005D719C" w:rsidRDefault="005D719C" w:rsidP="005D719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пребывания в медицинской или водолазной барокамере в период лечебной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рекомпрессии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водолазов.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Изменение № 3: Послали в командировку, будьте добры выдать ЛПП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Раньше в период служебной командировки работникам не выдавали ЛПП. Одно дело, если командировка – поучаствовать в конференции. Другое дело, если водолаз из акватории Охотского моря поедет в командировку в акваторию Баренцево моря, и будет также спускаться в воду. Работа остается той же — водолазный спуск. Поэтому работник должен получать свое ЛПП. И его выдачу будет организовывать, по согласованию с работодателем, принимающая сторона.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728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lang w:eastAsia="ru-RU"/>
        </w:rPr>
        <w:t>Изменение № 4. У профсоюза стало больше прав</w:t>
      </w:r>
      <w:bookmarkStart w:id="0" w:name="_GoBack"/>
      <w:bookmarkEnd w:id="0"/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невозможности получения лечебно-профилактического питания в столовой беременные и родившие женщины могут получать ЛПП с доставкой на дом. Раньше для этого необходимо было согласование здравпункта или территориального органа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теперь нужно будет еще обосновать такую необходимость вашей первичной ячейки профсоюза, и заручиться положительным мнением.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Изменение № 5. Работодателя поймали, что он не выдавал ЛПП. Придется раскошелится.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Помимо того, что организацию оштрафуют за невыдачу ЛПП, работнику должны компенсировать стоимость недополученного питания. Это единственный случай, когда за ЛПП можно получить деньги по ценам на дату 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установления факта неполучения лечебно-профилактического питания работниками.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Изменение № 6. Водолазам не обязательно отработать половину смены, чтобы получить ЛПП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п. 5 Правил, утв. приказом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Минздравсоцразвития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16.02.2009 № 46н указано, что ЛПП выдают сотрудникам только в дни фактической работы, занимающей не менее половины рабочего дня. Новый порядок, в свою очередь, определил в п.5, что ЛПП может выдаваться также в дни фактической работы, занимающей не менее половины рабочего дня, </w:t>
      </w:r>
      <w:proofErr w:type="gram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proofErr w:type="gram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работникам, указанным в разделе VII Перечня, лечебно-профилактическое питание выдается независимо от продолжительности пребывания в условиях повышенного давления окружающей водной, воздушной и газовой сред. Следовательно, если должности работников перечислены в разделе VII. «Работы в условиях повышенного давления окружающей водной, воздушной и газовой сред», им ЛПП выдается вне зависимости от времени нахождения на рабочем месте, хоть 4 часа они отработали, или один раз спустились в кессоны или барокамеры.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Изменение № 7: Кушать подано – ЛПП можно подавать в барокамеру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Раньше такой возможности не было, и водолазы должны были получать лечебное питание только полного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вышлюзовывания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(декомпрессии). Теперь водолазам и другим работникам, находящимся в барокамере в период декомпрессии или лечебной декомпрессии с продолжительностью более 4 часов, лечебно-профилактическое питание должно подавать в барокамеру. Это поможет быстрее восстановить показатели здоровья в период декомпрессии, если она длится более 4 часов.</w:t>
      </w:r>
    </w:p>
    <w:p w:rsidR="00AB7EBC" w:rsidRDefault="00AB7EB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Молоко: что принципиально нового в порядке выдачи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Приказом Минтруда от 12.05.2022 г. № 291н утвердили новые нормы и условия для выдачи молока. Как и в порядке от 16.02.2009 № 45, действующем до 1 сентября 2022 года, выдача молока положена работникам на рабочих местах с вредными условиями труда.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Важно! 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 необходимости выдачи молока или равноценных продуктов (РП) должны быть прописаны в строке 040 карты специальной оценки условий труда. И в старом, и в новом порядке выдачи молока указано: если СОУТ не была проведена, молоко прекращать выдавать запрещается. Пока не будут получены результаты, необходимо продолжать выдачу молока.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Segoe UI Symbol" w:eastAsia="Times New Roman" w:hAnsi="Segoe UI Symbol" w:cs="Segoe UI Symbol"/>
          <w:b/>
          <w:bCs/>
          <w:color w:val="222222"/>
          <w:sz w:val="28"/>
          <w:szCs w:val="28"/>
          <w:lang w:eastAsia="ru-RU"/>
        </w:rPr>
        <w:t>➤</w:t>
      </w: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Изменение № 1.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Молоко или РП начинают выдаваться не позднее дня, следующего за днем внесения сведений о СОУТ в федеральную информационную систему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Следовательно, работодатель, направляя отчет о проведении СОУТ в организацию, которая проводила у него СОУТ, готовит проект приказа, а когда получает от этой организации письменное или электронное уведомление о выгрузке отчета в ФГИС, утверждает этот приказ.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Segoe UI Symbol" w:eastAsia="Times New Roman" w:hAnsi="Segoe UI Symbol" w:cs="Segoe UI Symbol"/>
          <w:b/>
          <w:bCs/>
          <w:color w:val="222222"/>
          <w:sz w:val="28"/>
          <w:szCs w:val="28"/>
          <w:lang w:eastAsia="ru-RU"/>
        </w:rPr>
        <w:lastRenderedPageBreak/>
        <w:t>➤</w:t>
      </w: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Изменение № 2. Работник может получить компенсацию за недополученное молоко.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Сделать это необходимо, если виноват работодатель — молоко или РП не выдавались, потому что работодатель не обеспечил наличие буфета или другого помещения, отвечающего санитарно-эпидемиологическим запросам. Если дополнительно к молоку не выдавался пектин работающим с неорганическими соединениями цветного металла, или работающим в производстве-переработке антибиотиков не выдавались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пребиотики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также по вине работодателя, необходимо исправить эту несправедливость. Как именно – должно быть указано в локальном нормативном акте работодателя с учетом мнения </w:t>
      </w:r>
      <w:r w:rsidR="00AB7E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профсоюза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Если такого органа нет, оформляется </w:t>
      </w:r>
      <w:proofErr w:type="spellStart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допсоглашение</w:t>
      </w:r>
      <w:proofErr w:type="spellEnd"/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трудовому договору.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любом случае, по факту нарушения порядка выдачи молока и РП должна быть проведена внутренняя проверка, либо такую проверку организует по обращению работника трудовая инспекция, и по результатам анализа недополученного молока должны быть приняты организационные решения. Оптимальным вариантом в данном случае будет являться денежная компенсация за недополученные продукты.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Segoe UI Symbol" w:eastAsia="Times New Roman" w:hAnsi="Segoe UI Symbol" w:cs="Segoe UI Symbol"/>
          <w:b/>
          <w:bCs/>
          <w:color w:val="222222"/>
          <w:sz w:val="28"/>
          <w:szCs w:val="28"/>
          <w:lang w:eastAsia="ru-RU"/>
        </w:rPr>
        <w:t>➤</w:t>
      </w: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Изменение № 3. </w:t>
      </w:r>
      <w:proofErr w:type="spellStart"/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Роспотребнадзор</w:t>
      </w:r>
      <w:proofErr w:type="spellEnd"/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отменил санитарно-эпидемиологическое заключение на молоко. 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взамен этого вводится государственная регистрация молочной продукции, декларирование по ТР ТС 021/2011 «О безопасности пищевой продукции» и наличие ветеринарного сертификата (приказы Министерства сельского хозяйства РФ от 15.04.2019 г. № 193, № 194 и № 195).</w:t>
      </w:r>
    </w:p>
    <w:p w:rsidR="005D719C" w:rsidRPr="005D719C" w:rsidRDefault="005D719C" w:rsidP="005D7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19C">
        <w:rPr>
          <w:rFonts w:ascii="Segoe UI Symbol" w:eastAsia="Times New Roman" w:hAnsi="Segoe UI Symbol" w:cs="Segoe UI Symbol"/>
          <w:b/>
          <w:bCs/>
          <w:color w:val="222222"/>
          <w:sz w:val="28"/>
          <w:szCs w:val="28"/>
          <w:lang w:eastAsia="ru-RU"/>
        </w:rPr>
        <w:t>➤</w:t>
      </w:r>
      <w:r w:rsidRPr="005D7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Изменение № 4. Из списка равноценных продуктов исключили творог и сыр, которые были в прежних нормах.</w:t>
      </w:r>
      <w:r w:rsidRPr="005D7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Также оставили кисломолочные продукты жирностью не более 3,5%, и йогурты с жирностью до 2,5%. Эх, а еще раньше отменили сгущенку.</w:t>
      </w:r>
    </w:p>
    <w:p w:rsidR="00380ED6" w:rsidRDefault="00380ED6" w:rsidP="00380E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0ED6" w:rsidRDefault="00380ED6" w:rsidP="00380E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380ED6" w:rsidSect="00805C7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A36"/>
    <w:multiLevelType w:val="multilevel"/>
    <w:tmpl w:val="93C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53C6F"/>
    <w:multiLevelType w:val="multilevel"/>
    <w:tmpl w:val="6FBC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53280"/>
    <w:multiLevelType w:val="multilevel"/>
    <w:tmpl w:val="2918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95FBB"/>
    <w:multiLevelType w:val="multilevel"/>
    <w:tmpl w:val="8CA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A7A5E"/>
    <w:multiLevelType w:val="multilevel"/>
    <w:tmpl w:val="5E7E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33791"/>
    <w:multiLevelType w:val="multilevel"/>
    <w:tmpl w:val="D7B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2723A"/>
    <w:multiLevelType w:val="multilevel"/>
    <w:tmpl w:val="CB9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A7F4D"/>
    <w:multiLevelType w:val="multilevel"/>
    <w:tmpl w:val="1F1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29"/>
    <w:rsid w:val="00380ED6"/>
    <w:rsid w:val="003C2C81"/>
    <w:rsid w:val="0049254B"/>
    <w:rsid w:val="005D719C"/>
    <w:rsid w:val="00783E70"/>
    <w:rsid w:val="0079307E"/>
    <w:rsid w:val="00805C79"/>
    <w:rsid w:val="008104C7"/>
    <w:rsid w:val="00894529"/>
    <w:rsid w:val="00AB7EBC"/>
    <w:rsid w:val="00B17546"/>
    <w:rsid w:val="00C027C2"/>
    <w:rsid w:val="00D00537"/>
    <w:rsid w:val="00D728C4"/>
    <w:rsid w:val="00DE4B40"/>
    <w:rsid w:val="00F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DC73-B751-4DD7-A9D5-149F2A7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805C79"/>
  </w:style>
  <w:style w:type="character" w:customStyle="1" w:styleId="authorprops">
    <w:name w:val="author__props"/>
    <w:basedOn w:val="a0"/>
    <w:rsid w:val="00805C79"/>
  </w:style>
  <w:style w:type="paragraph" w:styleId="a3">
    <w:name w:val="Normal (Web)"/>
    <w:basedOn w:val="a"/>
    <w:uiPriority w:val="99"/>
    <w:semiHidden/>
    <w:unhideWhenUsed/>
    <w:rsid w:val="0080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C79"/>
    <w:rPr>
      <w:color w:val="0000FF"/>
      <w:u w:val="single"/>
    </w:rPr>
  </w:style>
  <w:style w:type="paragraph" w:customStyle="1" w:styleId="incut-v4title">
    <w:name w:val="incut-v4__title"/>
    <w:basedOn w:val="a"/>
    <w:rsid w:val="0080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5C79"/>
    <w:rPr>
      <w:b/>
      <w:bCs/>
    </w:rPr>
  </w:style>
  <w:style w:type="paragraph" w:customStyle="1" w:styleId="copyright-info">
    <w:name w:val="copyright-info"/>
    <w:basedOn w:val="a"/>
    <w:rsid w:val="0080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10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94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8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0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06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736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7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004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7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01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67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4125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2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86444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7891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676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9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22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1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8587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4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554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60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4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7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3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91405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4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6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87206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17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59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94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3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138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  <w:div w:id="975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1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16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01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8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2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689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629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80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18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8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61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8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92038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39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89584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1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58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999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43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30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07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39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9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647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83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96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015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281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6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89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0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7810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7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346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3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2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25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1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7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254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776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3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49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1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0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065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6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7915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2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7922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38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071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6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468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8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501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9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7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2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77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2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9366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8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9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7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7888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3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94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502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5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Филипова</dc:creator>
  <cp:keywords/>
  <dc:description/>
  <cp:lastModifiedBy>Наталья Филипова</cp:lastModifiedBy>
  <cp:revision>13</cp:revision>
  <dcterms:created xsi:type="dcterms:W3CDTF">2022-08-29T11:09:00Z</dcterms:created>
  <dcterms:modified xsi:type="dcterms:W3CDTF">2022-09-20T06:58:00Z</dcterms:modified>
</cp:coreProperties>
</file>